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80" w:lineRule="exact"/>
        <w:jc w:val="left"/>
        <w:textAlignment w:val="center"/>
        <w:rPr>
          <w:rFonts w:eastAsia="黑体"/>
          <w:kern w:val="0"/>
          <w:lang w:bidi="ar"/>
        </w:rPr>
      </w:pPr>
      <w:bookmarkStart w:id="0" w:name="_GoBack"/>
      <w:r>
        <w:rPr>
          <w:rFonts w:eastAsia="黑体"/>
          <w:kern w:val="0"/>
          <w:lang w:bidi="ar"/>
        </w:rPr>
        <w:t>附件1</w:t>
      </w:r>
    </w:p>
    <w:bookmarkEnd w:id="0"/>
    <w:p>
      <w:pPr>
        <w:rPr>
          <w:sz w:val="52"/>
          <w:szCs w:val="52"/>
        </w:rPr>
      </w:pPr>
    </w:p>
    <w:p>
      <w:pPr>
        <w:jc w:val="center"/>
        <w:rPr>
          <w:rFonts w:eastAsia="方正小标宋简体"/>
          <w:sz w:val="48"/>
          <w:szCs w:val="48"/>
        </w:rPr>
      </w:pPr>
      <w:r>
        <w:rPr>
          <w:rFonts w:eastAsia="方正小标宋简体"/>
          <w:sz w:val="48"/>
          <w:szCs w:val="48"/>
        </w:rPr>
        <w:t>四川省第二批重点支持</w:t>
      </w:r>
    </w:p>
    <w:p>
      <w:pPr>
        <w:jc w:val="center"/>
        <w:rPr>
          <w:rFonts w:eastAsia="方正小标宋简体"/>
          <w:sz w:val="48"/>
          <w:szCs w:val="48"/>
        </w:rPr>
      </w:pPr>
      <w:r>
        <w:rPr>
          <w:rFonts w:eastAsia="方正小标宋简体"/>
          <w:sz w:val="48"/>
          <w:szCs w:val="48"/>
        </w:rPr>
        <w:t>国家级专精特新“小巨人”企业</w:t>
      </w:r>
    </w:p>
    <w:p>
      <w:pPr>
        <w:jc w:val="center"/>
        <w:rPr>
          <w:rFonts w:eastAsia="方正小标宋简体"/>
          <w:sz w:val="48"/>
          <w:szCs w:val="48"/>
        </w:rPr>
      </w:pPr>
      <w:r>
        <w:rPr>
          <w:rFonts w:eastAsia="方正小标宋简体"/>
          <w:sz w:val="48"/>
          <w:szCs w:val="48"/>
        </w:rPr>
        <w:t>申  请  书</w:t>
      </w:r>
    </w:p>
    <w:p/>
    <w:p>
      <w:pPr>
        <w:pStyle w:val="8"/>
        <w:ind w:left="1280" w:right="320" w:hanging="640"/>
      </w:pPr>
    </w:p>
    <w:p>
      <w:pPr>
        <w:pStyle w:val="3"/>
        <w:ind w:firstLine="883"/>
      </w:pPr>
    </w:p>
    <w:p/>
    <w:p>
      <w:pPr>
        <w:pStyle w:val="8"/>
        <w:ind w:left="1280" w:right="320" w:hanging="640"/>
      </w:pPr>
    </w:p>
    <w:p>
      <w:pPr>
        <w:tabs>
          <w:tab w:val="left" w:pos="8100"/>
        </w:tabs>
        <w:spacing w:line="720" w:lineRule="auto"/>
        <w:rPr>
          <w:sz w:val="30"/>
          <w:szCs w:val="20"/>
          <w:u w:val="single"/>
        </w:rPr>
      </w:pPr>
      <w:r>
        <w:rPr>
          <w:rFonts w:eastAsia="楷体_GB2312"/>
        </w:rPr>
        <w:t xml:space="preserve">  企业名称（盖章）：</w:t>
      </w:r>
      <w:r>
        <w:rPr>
          <w:sz w:val="30"/>
          <w:szCs w:val="20"/>
          <w:u w:val="single"/>
        </w:rPr>
        <w:t xml:space="preserve">                                      </w:t>
      </w:r>
    </w:p>
    <w:p>
      <w:pPr>
        <w:tabs>
          <w:tab w:val="left" w:pos="8100"/>
        </w:tabs>
        <w:spacing w:line="720" w:lineRule="auto"/>
        <w:rPr>
          <w:sz w:val="30"/>
          <w:szCs w:val="20"/>
          <w:u w:val="single"/>
        </w:rPr>
      </w:pPr>
      <w:r>
        <w:rPr>
          <w:rFonts w:eastAsia="楷体_GB2312"/>
        </w:rPr>
        <w:t xml:space="preserve">  所  在  市（州）：</w:t>
      </w:r>
      <w:r>
        <w:rPr>
          <w:rFonts w:eastAsia="楷体_GB2312"/>
          <w:u w:val="single"/>
        </w:rPr>
        <w:t xml:space="preserve">    </w:t>
      </w:r>
      <w:r>
        <w:rPr>
          <w:sz w:val="30"/>
          <w:szCs w:val="20"/>
          <w:u w:val="single"/>
        </w:rPr>
        <w:t xml:space="preserve">                                   </w:t>
      </w:r>
    </w:p>
    <w:p>
      <w:pPr>
        <w:tabs>
          <w:tab w:val="left" w:pos="8100"/>
        </w:tabs>
        <w:spacing w:line="720" w:lineRule="auto"/>
        <w:rPr>
          <w:rFonts w:eastAsia="楷体_GB2312"/>
        </w:rPr>
      </w:pPr>
      <w:r>
        <w:rPr>
          <w:rFonts w:eastAsia="楷体_GB2312"/>
        </w:rPr>
        <w:t xml:space="preserve">  填</w:t>
      </w:r>
      <w:r>
        <w:rPr>
          <w:rFonts w:eastAsia="楷体_GB2312"/>
          <w:spacing w:val="20"/>
        </w:rPr>
        <w:t xml:space="preserve">  报  时  间</w:t>
      </w:r>
      <w:r>
        <w:rPr>
          <w:rFonts w:eastAsia="楷体_GB2312"/>
        </w:rPr>
        <w:t>：</w:t>
      </w:r>
      <w:r>
        <w:rPr>
          <w:rFonts w:eastAsia="楷体_GB2312"/>
          <w:u w:val="single"/>
        </w:rPr>
        <w:t xml:space="preserve">        </w:t>
      </w:r>
      <w:r>
        <w:rPr>
          <w:sz w:val="30"/>
          <w:szCs w:val="20"/>
          <w:u w:val="single"/>
        </w:rPr>
        <w:t xml:space="preserve">                             </w:t>
      </w:r>
    </w:p>
    <w:p>
      <w:pPr>
        <w:spacing w:line="712" w:lineRule="exact"/>
        <w:rPr>
          <w:sz w:val="30"/>
          <w:szCs w:val="20"/>
          <w:u w:val="single"/>
        </w:rPr>
      </w:pPr>
    </w:p>
    <w:p/>
    <w:p>
      <w:pPr>
        <w:jc w:val="center"/>
        <w:rPr>
          <w:rFonts w:eastAsia="楷体_GB2312"/>
        </w:rPr>
        <w:sectPr>
          <w:pgSz w:w="11906" w:h="16838"/>
          <w:pgMar w:top="1440" w:right="1531" w:bottom="1440" w:left="1531" w:header="851" w:footer="992" w:gutter="0"/>
          <w:paperSrc/>
          <w:cols w:space="0" w:num="1"/>
          <w:rtlGutter w:val="0"/>
          <w:docGrid w:type="lines" w:linePitch="312" w:charSpace="0"/>
        </w:sectPr>
      </w:pPr>
      <w:r>
        <w:rPr>
          <w:rFonts w:eastAsia="楷体_GB2312"/>
        </w:rPr>
        <w:t>四川省经济和信息化厅制</w:t>
      </w:r>
    </w:p>
    <w:p>
      <w:pPr>
        <w:jc w:val="center"/>
        <w:rPr>
          <w:rFonts w:hint="eastAsia" w:eastAsia="方正小标宋简体"/>
          <w:kern w:val="0"/>
          <w:sz w:val="36"/>
          <w:szCs w:val="36"/>
          <w:lang w:bidi="ar"/>
        </w:rPr>
      </w:pPr>
      <w:r>
        <w:rPr>
          <w:rFonts w:eastAsia="方正小标宋简体"/>
          <w:kern w:val="0"/>
          <w:sz w:val="36"/>
          <w:szCs w:val="36"/>
          <w:lang w:bidi="ar"/>
        </w:rPr>
        <w:t>四川省第二批重点支持国家级专精特新</w:t>
      </w:r>
    </w:p>
    <w:p>
      <w:pPr>
        <w:jc w:val="center"/>
        <w:rPr>
          <w:rFonts w:hint="eastAsia"/>
        </w:rPr>
      </w:pPr>
      <w:r>
        <w:rPr>
          <w:rFonts w:eastAsia="方正小标宋简体"/>
          <w:kern w:val="0"/>
          <w:sz w:val="36"/>
          <w:szCs w:val="36"/>
          <w:lang w:bidi="ar"/>
        </w:rPr>
        <w:t>“小巨人”企业申报表</w:t>
      </w:r>
    </w:p>
    <w:p>
      <w:pPr>
        <w:pStyle w:val="2"/>
        <w:rPr>
          <w:rFonts w:hint="eastAsia"/>
        </w:rPr>
      </w:pPr>
    </w:p>
    <w:tbl>
      <w:tblPr>
        <w:tblStyle w:val="6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82"/>
        <w:gridCol w:w="865"/>
        <w:gridCol w:w="2410"/>
        <w:gridCol w:w="1021"/>
        <w:gridCol w:w="1230"/>
        <w:gridCol w:w="66"/>
        <w:gridCol w:w="1194"/>
        <w:gridCol w:w="121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928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bottom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Style w:val="9"/>
                <w:rFonts w:hint="default" w:ascii="仿宋_GB2312" w:eastAsia="仿宋_GB2312"/>
                <w:b/>
                <w:bCs/>
                <w:sz w:val="21"/>
                <w:szCs w:val="21"/>
                <w:lang w:bidi="ar"/>
              </w:rPr>
              <w:t>一、基本信息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21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Style w:val="10"/>
                <w:rFonts w:hint="eastAsia" w:ascii="仿宋_GB2312" w:hAnsi="宋体" w:eastAsia="仿宋_GB2312"/>
                <w:sz w:val="21"/>
                <w:szCs w:val="21"/>
                <w:lang w:bidi="ar"/>
              </w:rPr>
              <w:t>企业名称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</w:p>
        </w:tc>
        <w:tc>
          <w:tcPr>
            <w:tcW w:w="23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Style w:val="10"/>
                <w:rFonts w:hint="eastAsia" w:ascii="仿宋_GB2312" w:hAnsi="宋体" w:eastAsia="仿宋_GB2312"/>
                <w:sz w:val="21"/>
                <w:szCs w:val="21"/>
                <w:lang w:bidi="ar"/>
              </w:rPr>
              <w:t>统一社会信用代码</w:t>
            </w:r>
          </w:p>
        </w:tc>
        <w:tc>
          <w:tcPr>
            <w:tcW w:w="24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21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Style w:val="10"/>
                <w:rFonts w:hint="eastAsia" w:ascii="仿宋_GB2312" w:hAnsi="宋体" w:eastAsia="仿宋_GB2312"/>
                <w:sz w:val="21"/>
                <w:szCs w:val="21"/>
                <w:lang w:bidi="ar"/>
              </w:rPr>
              <w:t>法定代表人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</w:p>
        </w:tc>
        <w:tc>
          <w:tcPr>
            <w:tcW w:w="23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Style w:val="10"/>
                <w:rFonts w:hint="eastAsia" w:ascii="仿宋_GB2312" w:hAnsi="宋体" w:eastAsia="仿宋_GB2312"/>
                <w:sz w:val="21"/>
                <w:szCs w:val="21"/>
                <w:lang w:bidi="ar"/>
              </w:rPr>
              <w:t>手机号</w:t>
            </w:r>
          </w:p>
        </w:tc>
        <w:tc>
          <w:tcPr>
            <w:tcW w:w="24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21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  <w:t>联系人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</w:p>
        </w:tc>
        <w:tc>
          <w:tcPr>
            <w:tcW w:w="23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  <w:t>手机号</w:t>
            </w:r>
          </w:p>
        </w:tc>
        <w:tc>
          <w:tcPr>
            <w:tcW w:w="24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928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Style w:val="9"/>
                <w:rFonts w:hint="default" w:ascii="仿宋_GB2312" w:eastAsia="仿宋_GB2312"/>
                <w:b/>
                <w:bCs/>
                <w:sz w:val="21"/>
                <w:szCs w:val="21"/>
                <w:lang w:bidi="ar"/>
              </w:rPr>
              <w:t>二、企业状况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21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  <w:t>企业规模</w:t>
            </w:r>
          </w:p>
        </w:tc>
        <w:tc>
          <w:tcPr>
            <w:tcW w:w="71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ind w:firstLine="210" w:firstLineChars="100"/>
              <w:jc w:val="left"/>
              <w:textAlignment w:val="center"/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Style w:val="11"/>
                <w:rFonts w:hint="default" w:ascii="仿宋_GB2312" w:eastAsia="仿宋_GB2312"/>
                <w:sz w:val="21"/>
                <w:szCs w:val="21"/>
                <w:lang w:bidi="ar"/>
              </w:rPr>
              <w:t>□ 中型      □ 小型     □ 微型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21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  <w:t>企业类型</w:t>
            </w:r>
          </w:p>
        </w:tc>
        <w:tc>
          <w:tcPr>
            <w:tcW w:w="71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ind w:firstLine="210" w:firstLineChars="100"/>
              <w:jc w:val="left"/>
              <w:textAlignment w:val="center"/>
              <w:rPr>
                <w:rStyle w:val="11"/>
                <w:rFonts w:hint="default" w:ascii="仿宋_GB2312" w:eastAsia="仿宋_GB2312"/>
                <w:sz w:val="21"/>
                <w:szCs w:val="21"/>
                <w:lang w:bidi="ar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  <w:t>□ 国有      □ 合资     □ 民营    □ 其他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21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  <w:t>所属行业</w:t>
            </w:r>
          </w:p>
        </w:tc>
        <w:tc>
          <w:tcPr>
            <w:tcW w:w="71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21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  <w:t>主导产品名称</w:t>
            </w:r>
          </w:p>
        </w:tc>
        <w:tc>
          <w:tcPr>
            <w:tcW w:w="71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21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  <w:t>主导产品类别</w:t>
            </w:r>
          </w:p>
        </w:tc>
        <w:tc>
          <w:tcPr>
            <w:tcW w:w="71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  <w:jc w:val="center"/>
        </w:trPr>
        <w:tc>
          <w:tcPr>
            <w:tcW w:w="214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  <w:t>是否属于《工业“四基”发展目录》所列重点领域</w:t>
            </w:r>
          </w:p>
        </w:tc>
        <w:tc>
          <w:tcPr>
            <w:tcW w:w="71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  <w:t xml:space="preserve">□ 否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5" w:hRule="atLeast"/>
          <w:jc w:val="center"/>
        </w:trPr>
        <w:tc>
          <w:tcPr>
            <w:tcW w:w="2147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</w:p>
        </w:tc>
        <w:tc>
          <w:tcPr>
            <w:tcW w:w="71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u w:val="single"/>
                <w:lang w:bidi="ar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  <w:t>□ 是，具体属于</w:t>
            </w: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u w:val="single"/>
                <w:lang w:bidi="ar"/>
              </w:rPr>
              <w:t xml:space="preserve">                              </w:t>
            </w: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  <w:t>领域</w:t>
            </w:r>
          </w:p>
          <w:p>
            <w:pPr>
              <w:widowControl/>
              <w:spacing w:line="280" w:lineRule="exact"/>
              <w:ind w:left="320" w:leftChars="100" w:firstLine="630" w:firstLineChars="300"/>
              <w:jc w:val="left"/>
              <w:textAlignment w:val="center"/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  <w:t xml:space="preserve">□ 核心基础零部件（元器件）  □ 关键基础材料   </w:t>
            </w:r>
          </w:p>
          <w:p>
            <w:pPr>
              <w:widowControl/>
              <w:spacing w:line="280" w:lineRule="exact"/>
              <w:ind w:left="320" w:leftChars="100" w:firstLine="630" w:firstLineChars="300"/>
              <w:jc w:val="left"/>
              <w:textAlignment w:val="center"/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  <w:t>□ 先进基础工艺              □ 产业技术基础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2147" w:type="dxa"/>
            <w:gridSpan w:val="2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  <w:t>是否属于制造强国十大产业领域</w:t>
            </w:r>
          </w:p>
        </w:tc>
        <w:tc>
          <w:tcPr>
            <w:tcW w:w="71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ind w:firstLine="210" w:firstLineChars="100"/>
              <w:jc w:val="left"/>
              <w:textAlignment w:val="center"/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  <w:t xml:space="preserve">□ 否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2147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</w:p>
        </w:tc>
        <w:tc>
          <w:tcPr>
            <w:tcW w:w="71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  <w:t xml:space="preserve">  □ 是，具体属于</w:t>
            </w: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u w:val="single"/>
                <w:lang w:bidi="ar"/>
              </w:rPr>
              <w:t xml:space="preserve">                              </w:t>
            </w:r>
            <w:r>
              <w:rPr>
                <w:rStyle w:val="12"/>
                <w:rFonts w:hint="default" w:hAnsi="宋体"/>
                <w:sz w:val="21"/>
                <w:szCs w:val="21"/>
                <w:lang w:bidi="ar"/>
              </w:rPr>
              <w:t>（限10字以内）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  <w:jc w:val="center"/>
        </w:trPr>
        <w:tc>
          <w:tcPr>
            <w:tcW w:w="21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Style w:val="11"/>
                <w:rFonts w:hint="default" w:ascii="仿宋_GB2312" w:eastAsia="仿宋_GB2312"/>
                <w:sz w:val="21"/>
                <w:szCs w:val="21"/>
                <w:lang w:bidi="ar"/>
              </w:rPr>
              <w:t>是否填补国内或国际空白</w:t>
            </w:r>
          </w:p>
        </w:tc>
        <w:tc>
          <w:tcPr>
            <w:tcW w:w="71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ind w:firstLine="210" w:firstLineChars="100"/>
              <w:jc w:val="left"/>
              <w:textAlignment w:val="center"/>
              <w:rPr>
                <w:rStyle w:val="11"/>
                <w:rFonts w:hint="default" w:ascii="仿宋_GB2312" w:eastAsia="仿宋_GB2312"/>
                <w:sz w:val="21"/>
                <w:szCs w:val="21"/>
                <w:lang w:bidi="ar"/>
              </w:rPr>
            </w:pPr>
            <w:r>
              <w:rPr>
                <w:rStyle w:val="11"/>
                <w:rFonts w:hint="default" w:ascii="仿宋_GB2312" w:eastAsia="仿宋_GB2312"/>
                <w:sz w:val="21"/>
                <w:szCs w:val="21"/>
                <w:lang w:bidi="ar"/>
              </w:rPr>
              <w:t xml:space="preserve">□ 否 </w:t>
            </w:r>
          </w:p>
          <w:p>
            <w:pPr>
              <w:widowControl/>
              <w:spacing w:line="280" w:lineRule="exact"/>
              <w:ind w:firstLine="210" w:firstLineChars="100"/>
              <w:jc w:val="left"/>
              <w:textAlignment w:val="center"/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Style w:val="11"/>
                <w:rFonts w:hint="default" w:ascii="仿宋_GB2312" w:eastAsia="仿宋_GB2312"/>
                <w:sz w:val="21"/>
                <w:szCs w:val="21"/>
                <w:lang w:bidi="ar"/>
              </w:rPr>
              <w:t>□ 填补国内空白 □填补国际空白 具体领域：</w:t>
            </w:r>
            <w:r>
              <w:rPr>
                <w:rStyle w:val="11"/>
                <w:rFonts w:hint="default" w:ascii="仿宋_GB2312" w:eastAsia="仿宋_GB2312"/>
                <w:sz w:val="21"/>
                <w:szCs w:val="21"/>
                <w:u w:val="single"/>
                <w:lang w:bidi="ar"/>
              </w:rPr>
              <w:t xml:space="preserve">           </w:t>
            </w:r>
            <w:r>
              <w:rPr>
                <w:rStyle w:val="12"/>
                <w:rFonts w:hint="default" w:hAnsi="宋体"/>
                <w:sz w:val="21"/>
                <w:szCs w:val="21"/>
                <w:lang w:bidi="ar"/>
              </w:rPr>
              <w:t>（限10字以内）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21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Style w:val="11"/>
                <w:rFonts w:hint="default" w:ascii="仿宋_GB2312" w:eastAsia="仿宋_GB2312"/>
                <w:sz w:val="21"/>
                <w:szCs w:val="21"/>
                <w:lang w:bidi="ar"/>
              </w:rPr>
              <w:t>是否关键领域“补短板”</w:t>
            </w:r>
          </w:p>
        </w:tc>
        <w:tc>
          <w:tcPr>
            <w:tcW w:w="71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ind w:firstLine="210" w:firstLineChars="100"/>
              <w:jc w:val="left"/>
              <w:textAlignment w:val="center"/>
              <w:rPr>
                <w:rStyle w:val="11"/>
                <w:rFonts w:hint="default" w:ascii="仿宋_GB2312" w:eastAsia="仿宋_GB2312"/>
                <w:sz w:val="21"/>
                <w:szCs w:val="21"/>
                <w:lang w:bidi="ar"/>
              </w:rPr>
            </w:pPr>
            <w:r>
              <w:rPr>
                <w:rStyle w:val="11"/>
                <w:rFonts w:hint="default" w:ascii="仿宋_GB2312" w:eastAsia="仿宋_GB2312"/>
                <w:sz w:val="21"/>
                <w:szCs w:val="21"/>
                <w:lang w:bidi="ar"/>
              </w:rPr>
              <w:t>□ 否</w:t>
            </w:r>
          </w:p>
          <w:p>
            <w:pPr>
              <w:widowControl/>
              <w:spacing w:line="280" w:lineRule="exact"/>
              <w:ind w:firstLine="210" w:firstLineChars="100"/>
              <w:jc w:val="left"/>
              <w:textAlignment w:val="center"/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Style w:val="11"/>
                <w:rFonts w:hint="default" w:ascii="仿宋_GB2312" w:eastAsia="仿宋_GB2312"/>
                <w:sz w:val="21"/>
                <w:szCs w:val="21"/>
                <w:lang w:bidi="ar"/>
              </w:rPr>
              <w:t>□ 是，具体领域和环节：</w:t>
            </w:r>
            <w:r>
              <w:rPr>
                <w:rStyle w:val="11"/>
                <w:rFonts w:hint="default" w:ascii="仿宋_GB2312" w:eastAsia="仿宋_GB2312"/>
                <w:sz w:val="21"/>
                <w:szCs w:val="21"/>
                <w:u w:val="single"/>
                <w:lang w:bidi="ar"/>
              </w:rPr>
              <w:t xml:space="preserve">                           </w:t>
            </w:r>
            <w:r>
              <w:rPr>
                <w:rStyle w:val="12"/>
                <w:rFonts w:hint="default" w:hAnsi="宋体"/>
                <w:sz w:val="21"/>
                <w:szCs w:val="21"/>
                <w:lang w:bidi="ar"/>
              </w:rPr>
              <w:t>（限10字以内）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atLeast"/>
          <w:jc w:val="center"/>
        </w:trPr>
        <w:tc>
          <w:tcPr>
            <w:tcW w:w="2147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Style w:val="11"/>
                <w:rFonts w:hint="default" w:ascii="仿宋_GB2312" w:eastAsia="仿宋_GB2312"/>
                <w:sz w:val="21"/>
                <w:szCs w:val="21"/>
                <w:lang w:bidi="ar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  <w:t>是否</w:t>
            </w:r>
            <w:r>
              <w:rPr>
                <w:rStyle w:val="11"/>
                <w:rFonts w:hint="default" w:ascii="仿宋_GB2312" w:eastAsia="仿宋_GB2312"/>
                <w:sz w:val="21"/>
                <w:szCs w:val="21"/>
                <w:lang w:bidi="ar"/>
              </w:rPr>
              <w:t>与重点龙头企业协同创新</w:t>
            </w:r>
          </w:p>
        </w:tc>
        <w:tc>
          <w:tcPr>
            <w:tcW w:w="71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ind w:firstLine="210" w:firstLineChars="100"/>
              <w:jc w:val="left"/>
              <w:textAlignment w:val="center"/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  <w:t>□ 否</w:t>
            </w:r>
          </w:p>
          <w:p>
            <w:pPr>
              <w:widowControl/>
              <w:spacing w:line="280" w:lineRule="exact"/>
              <w:ind w:firstLine="210" w:firstLineChars="100"/>
              <w:jc w:val="left"/>
              <w:textAlignment w:val="center"/>
              <w:rPr>
                <w:rStyle w:val="11"/>
                <w:rFonts w:hint="default" w:ascii="仿宋_GB2312" w:eastAsia="仿宋_GB2312"/>
                <w:sz w:val="21"/>
                <w:szCs w:val="21"/>
                <w:lang w:bidi="ar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  <w:t>□ 是  具体与</w:t>
            </w: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u w:val="single"/>
                <w:lang w:bidi="ar"/>
              </w:rPr>
              <w:t xml:space="preserve">                                             </w:t>
            </w: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  <w:t>企业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1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  <w:t>是否计划上市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ind w:firstLine="210" w:firstLineChars="100"/>
              <w:jc w:val="left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  <w:t xml:space="preserve">□ 否  </w:t>
            </w:r>
          </w:p>
        </w:tc>
        <w:tc>
          <w:tcPr>
            <w:tcW w:w="23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  <w:t>□ 是</w:t>
            </w: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，所处阶段</w:t>
            </w:r>
          </w:p>
        </w:tc>
        <w:tc>
          <w:tcPr>
            <w:tcW w:w="24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ind w:firstLine="210" w:firstLineChars="100"/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  <w:t>□ 已递交申请书</w:t>
            </w:r>
          </w:p>
          <w:p>
            <w:pPr>
              <w:widowControl/>
              <w:spacing w:line="280" w:lineRule="exact"/>
              <w:ind w:firstLine="210" w:firstLineChars="100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  <w:t>□ 已进入上市辅导期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928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bottom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Style w:val="9"/>
                <w:rFonts w:hint="default" w:ascii="仿宋_GB2312" w:eastAsia="仿宋_GB2312"/>
                <w:b/>
                <w:bCs/>
                <w:sz w:val="21"/>
                <w:szCs w:val="21"/>
                <w:lang w:bidi="ar"/>
              </w:rPr>
              <w:t>三、相关指标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21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Style w:val="13"/>
                <w:rFonts w:hint="default" w:ascii="仿宋_GB2312" w:hAnsi="宋体" w:eastAsia="仿宋_GB2312"/>
                <w:color w:val="000000"/>
                <w:sz w:val="21"/>
                <w:szCs w:val="21"/>
                <w:lang w:bidi="ar"/>
              </w:rPr>
              <w:t>重要指标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  <w:t>2018</w:t>
            </w:r>
            <w:r>
              <w:rPr>
                <w:rStyle w:val="13"/>
                <w:rFonts w:hint="default" w:ascii="仿宋_GB2312" w:hAnsi="宋体" w:eastAsia="仿宋_GB2312"/>
                <w:color w:val="000000"/>
                <w:sz w:val="21"/>
                <w:szCs w:val="21"/>
                <w:lang w:bidi="ar"/>
              </w:rPr>
              <w:t>年</w:t>
            </w:r>
          </w:p>
        </w:tc>
        <w:tc>
          <w:tcPr>
            <w:tcW w:w="23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  <w:t>2019</w:t>
            </w:r>
            <w:r>
              <w:rPr>
                <w:rStyle w:val="13"/>
                <w:rFonts w:hint="default" w:ascii="仿宋_GB2312" w:hAnsi="宋体" w:eastAsia="仿宋_GB2312"/>
                <w:color w:val="000000"/>
                <w:sz w:val="21"/>
                <w:szCs w:val="21"/>
                <w:lang w:bidi="ar"/>
              </w:rPr>
              <w:t>年</w:t>
            </w:r>
          </w:p>
        </w:tc>
        <w:tc>
          <w:tcPr>
            <w:tcW w:w="24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  <w:t>2020</w:t>
            </w:r>
            <w:r>
              <w:rPr>
                <w:rStyle w:val="13"/>
                <w:rFonts w:hint="default" w:ascii="仿宋_GB2312" w:hAnsi="宋体" w:eastAsia="仿宋_GB2312"/>
                <w:color w:val="000000"/>
                <w:sz w:val="21"/>
                <w:szCs w:val="21"/>
                <w:lang w:bidi="ar"/>
              </w:rPr>
              <w:t>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21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Style w:val="13"/>
                <w:rFonts w:hint="default" w:ascii="仿宋_GB2312" w:hAnsi="宋体" w:eastAsia="仿宋_GB2312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  <w:t>营业收入（万元）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23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24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jc w:val="center"/>
        </w:trPr>
        <w:tc>
          <w:tcPr>
            <w:tcW w:w="21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  <w:t>主营业务收入（万元）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</w:p>
        </w:tc>
        <w:tc>
          <w:tcPr>
            <w:tcW w:w="23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</w:p>
        </w:tc>
        <w:tc>
          <w:tcPr>
            <w:tcW w:w="24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  <w:jc w:val="center"/>
        </w:trPr>
        <w:tc>
          <w:tcPr>
            <w:tcW w:w="21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  <w:t>主营业务收入增长率（%）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</w:p>
        </w:tc>
        <w:tc>
          <w:tcPr>
            <w:tcW w:w="23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</w:p>
        </w:tc>
        <w:tc>
          <w:tcPr>
            <w:tcW w:w="24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1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  <w:t>主营业务收入占营业收入比重（</w:t>
            </w:r>
            <w:r>
              <w:rPr>
                <w:rStyle w:val="14"/>
                <w:rFonts w:hint="eastAsia" w:ascii="仿宋_GB2312" w:hAnsi="宋体"/>
                <w:color w:val="000000"/>
                <w:sz w:val="21"/>
                <w:szCs w:val="21"/>
                <w:lang w:bidi="ar"/>
              </w:rPr>
              <w:t>%</w:t>
            </w:r>
            <w:r>
              <w:rPr>
                <w:rStyle w:val="13"/>
                <w:rFonts w:hint="default" w:ascii="仿宋_GB2312" w:hAnsi="宋体" w:eastAsia="仿宋_GB2312"/>
                <w:color w:val="000000"/>
                <w:sz w:val="21"/>
                <w:szCs w:val="21"/>
                <w:lang w:bidi="ar"/>
              </w:rPr>
              <w:t>）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</w:p>
        </w:tc>
        <w:tc>
          <w:tcPr>
            <w:tcW w:w="23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</w:p>
        </w:tc>
        <w:tc>
          <w:tcPr>
            <w:tcW w:w="24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21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  <w:t>利润总额（万元）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</w:p>
        </w:tc>
        <w:tc>
          <w:tcPr>
            <w:tcW w:w="23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</w:p>
        </w:tc>
        <w:tc>
          <w:tcPr>
            <w:tcW w:w="24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21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  <w:t>利润增长率（</w:t>
            </w:r>
            <w:r>
              <w:rPr>
                <w:rStyle w:val="14"/>
                <w:rFonts w:hint="eastAsia" w:ascii="仿宋_GB2312" w:hAnsi="宋体"/>
                <w:color w:val="000000"/>
                <w:sz w:val="21"/>
                <w:szCs w:val="21"/>
                <w:lang w:bidi="ar"/>
              </w:rPr>
              <w:t>%</w:t>
            </w:r>
            <w:r>
              <w:rPr>
                <w:rStyle w:val="13"/>
                <w:rFonts w:hint="default" w:ascii="仿宋_GB2312" w:hAnsi="宋体" w:eastAsia="仿宋_GB2312"/>
                <w:color w:val="000000"/>
                <w:sz w:val="21"/>
                <w:szCs w:val="21"/>
                <w:lang w:bidi="ar"/>
              </w:rPr>
              <w:t>）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</w:p>
        </w:tc>
        <w:tc>
          <w:tcPr>
            <w:tcW w:w="23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</w:p>
        </w:tc>
        <w:tc>
          <w:tcPr>
            <w:tcW w:w="24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21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  <w:t>资产总额（万元）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</w:p>
        </w:tc>
        <w:tc>
          <w:tcPr>
            <w:tcW w:w="23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</w:p>
        </w:tc>
        <w:tc>
          <w:tcPr>
            <w:tcW w:w="24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21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  <w:t>资产负债率（</w:t>
            </w:r>
            <w:r>
              <w:rPr>
                <w:rStyle w:val="14"/>
                <w:rFonts w:hint="eastAsia" w:ascii="仿宋_GB2312" w:hAnsi="宋体"/>
                <w:color w:val="000000"/>
                <w:sz w:val="21"/>
                <w:szCs w:val="21"/>
                <w:lang w:bidi="ar"/>
              </w:rPr>
              <w:t>%</w:t>
            </w:r>
            <w:r>
              <w:rPr>
                <w:rStyle w:val="13"/>
                <w:rFonts w:hint="default" w:ascii="仿宋_GB2312" w:hAnsi="宋体" w:eastAsia="仿宋_GB2312"/>
                <w:color w:val="000000"/>
                <w:sz w:val="21"/>
                <w:szCs w:val="21"/>
                <w:lang w:bidi="ar"/>
              </w:rPr>
              <w:t>）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</w:p>
        </w:tc>
        <w:tc>
          <w:tcPr>
            <w:tcW w:w="23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</w:p>
        </w:tc>
        <w:tc>
          <w:tcPr>
            <w:tcW w:w="24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21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  <w:t>实缴税金（万元）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</w:p>
        </w:tc>
        <w:tc>
          <w:tcPr>
            <w:tcW w:w="23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</w:p>
        </w:tc>
        <w:tc>
          <w:tcPr>
            <w:tcW w:w="24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1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  <w:t>研发经费总额（万元）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</w:p>
        </w:tc>
        <w:tc>
          <w:tcPr>
            <w:tcW w:w="23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</w:p>
        </w:tc>
        <w:tc>
          <w:tcPr>
            <w:tcW w:w="24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1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  <w:t>研发经费占营业收入</w:t>
            </w:r>
          </w:p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  <w:t>比重（</w:t>
            </w:r>
            <w:r>
              <w:rPr>
                <w:rStyle w:val="14"/>
                <w:rFonts w:hint="eastAsia" w:ascii="仿宋_GB2312" w:hAnsi="宋体"/>
                <w:color w:val="000000"/>
                <w:sz w:val="21"/>
                <w:szCs w:val="21"/>
                <w:lang w:bidi="ar"/>
              </w:rPr>
              <w:t>%</w:t>
            </w:r>
            <w:r>
              <w:rPr>
                <w:rStyle w:val="13"/>
                <w:rFonts w:hint="default" w:ascii="仿宋_GB2312" w:hAnsi="宋体" w:eastAsia="仿宋_GB2312"/>
                <w:color w:val="000000"/>
                <w:sz w:val="21"/>
                <w:szCs w:val="21"/>
                <w:lang w:bidi="ar"/>
              </w:rPr>
              <w:t>）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</w:p>
        </w:tc>
        <w:tc>
          <w:tcPr>
            <w:tcW w:w="23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</w:p>
        </w:tc>
        <w:tc>
          <w:tcPr>
            <w:tcW w:w="24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  <w:jc w:val="center"/>
        </w:trPr>
        <w:tc>
          <w:tcPr>
            <w:tcW w:w="21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  <w:t>自建或与高校、科研</w:t>
            </w:r>
          </w:p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  <w:t>机构联合建立研发</w:t>
            </w:r>
          </w:p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  <w:t>机构情况</w:t>
            </w:r>
          </w:p>
        </w:tc>
        <w:tc>
          <w:tcPr>
            <w:tcW w:w="71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ind w:firstLine="210" w:firstLineChars="100"/>
              <w:jc w:val="left"/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u w:val="single"/>
                <w:lang w:bidi="ar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  <w:t>□ 国家级</w:t>
            </w: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u w:val="single"/>
                <w:lang w:bidi="ar"/>
              </w:rPr>
              <w:t xml:space="preserve">     </w:t>
            </w: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  <w:t>个，具体为：</w:t>
            </w: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u w:val="single"/>
                <w:lang w:bidi="ar"/>
              </w:rPr>
              <w:t xml:space="preserve">      </w:t>
            </w:r>
          </w:p>
          <w:p>
            <w:pPr>
              <w:widowControl/>
              <w:spacing w:line="280" w:lineRule="exact"/>
              <w:ind w:firstLine="210" w:firstLineChars="100"/>
              <w:jc w:val="left"/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u w:val="single"/>
                <w:lang w:bidi="ar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  <w:t>□ 省级</w:t>
            </w: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u w:val="single"/>
                <w:lang w:bidi="ar"/>
              </w:rPr>
              <w:t xml:space="preserve">     </w:t>
            </w: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  <w:t>个，具体为：</w:t>
            </w: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u w:val="single"/>
                <w:lang w:bidi="ar"/>
              </w:rPr>
              <w:t xml:space="preserve">                    </w:t>
            </w:r>
          </w:p>
          <w:p>
            <w:pPr>
              <w:widowControl/>
              <w:spacing w:line="280" w:lineRule="exact"/>
              <w:ind w:firstLine="210" w:firstLineChars="100"/>
              <w:jc w:val="left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  <w:t xml:space="preserve">□ </w:t>
            </w: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eastAsia="zh-CN" w:bidi="ar"/>
              </w:rPr>
              <w:t>市级或自建</w:t>
            </w: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u w:val="single"/>
                <w:lang w:bidi="ar"/>
              </w:rPr>
              <w:t xml:space="preserve">     </w:t>
            </w: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  <w:t>个，具体为：</w:t>
            </w: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u w:val="single"/>
                <w:lang w:bidi="ar"/>
              </w:rPr>
              <w:t xml:space="preserve">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5" w:hRule="atLeast"/>
          <w:jc w:val="center"/>
        </w:trPr>
        <w:tc>
          <w:tcPr>
            <w:tcW w:w="21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  <w:t>近5年主持或参与制（修）订国家或行业</w:t>
            </w:r>
          </w:p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  <w:t>标准情况</w:t>
            </w:r>
          </w:p>
        </w:tc>
        <w:tc>
          <w:tcPr>
            <w:tcW w:w="71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  <w:t>□主持制（修）订国家标准</w:t>
            </w: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u w:val="single"/>
                <w:lang w:bidi="ar"/>
              </w:rPr>
              <w:t xml:space="preserve">     </w:t>
            </w: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  <w:t>个，具体为</w:t>
            </w: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u w:val="single"/>
                <w:lang w:bidi="ar"/>
              </w:rPr>
              <w:t xml:space="preserve">                 </w:t>
            </w: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  <w:t xml:space="preserve">        </w:t>
            </w:r>
          </w:p>
          <w:p>
            <w:pPr>
              <w:widowControl/>
              <w:spacing w:line="280" w:lineRule="exact"/>
              <w:jc w:val="left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  <w:t>□主持制（修）订行业标准</w:t>
            </w: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u w:val="single"/>
                <w:lang w:bidi="ar"/>
              </w:rPr>
              <w:t xml:space="preserve">     </w:t>
            </w: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  <w:t>个，具体为</w:t>
            </w: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u w:val="single"/>
                <w:lang w:bidi="ar"/>
              </w:rPr>
              <w:t xml:space="preserve">                 </w:t>
            </w: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  <w:t xml:space="preserve">  </w:t>
            </w: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 xml:space="preserve">   </w:t>
            </w:r>
          </w:p>
          <w:p>
            <w:pPr>
              <w:widowControl/>
              <w:spacing w:line="280" w:lineRule="exact"/>
              <w:jc w:val="left"/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  <w:t>□参与制（修）订国家标准</w:t>
            </w: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u w:val="single"/>
                <w:lang w:bidi="ar"/>
              </w:rPr>
              <w:t xml:space="preserve">     </w:t>
            </w: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  <w:t>个，具体为</w:t>
            </w: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u w:val="single"/>
                <w:lang w:bidi="ar"/>
              </w:rPr>
              <w:t xml:space="preserve">                 </w:t>
            </w: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  <w:t xml:space="preserve">        </w:t>
            </w:r>
          </w:p>
          <w:p>
            <w:pPr>
              <w:widowControl/>
              <w:spacing w:line="280" w:lineRule="exact"/>
              <w:jc w:val="left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  <w:t>□参与制（修）订行业标准</w:t>
            </w: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u w:val="single"/>
                <w:lang w:bidi="ar"/>
              </w:rPr>
              <w:t xml:space="preserve">     </w:t>
            </w: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  <w:t>个，具体为</w:t>
            </w: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u w:val="single"/>
                <w:lang w:bidi="ar"/>
              </w:rPr>
              <w:t xml:space="preserve">                 </w:t>
            </w: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  <w:t xml:space="preserve">  </w:t>
            </w: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 xml:space="preserve">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928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top"/>
              <w:rPr>
                <w:rFonts w:hint="eastAsia" w:ascii="仿宋_GB2312" w:hAnsi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四、发展目标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  <w:jc w:val="center"/>
        </w:trPr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/>
                <w:bCs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宋体"/>
                <w:bCs/>
                <w:color w:val="000000"/>
                <w:kern w:val="0"/>
                <w:sz w:val="21"/>
                <w:szCs w:val="21"/>
                <w:lang w:bidi="ar"/>
              </w:rPr>
              <w:t>一级指标</w:t>
            </w:r>
          </w:p>
        </w:tc>
        <w:tc>
          <w:tcPr>
            <w:tcW w:w="42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/>
                <w:bCs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宋体"/>
                <w:bCs/>
                <w:color w:val="000000"/>
                <w:kern w:val="0"/>
                <w:sz w:val="21"/>
                <w:szCs w:val="21"/>
                <w:lang w:bidi="ar"/>
              </w:rPr>
              <w:t>二级指标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/>
                <w:bCs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宋体"/>
                <w:bCs/>
                <w:color w:val="000000"/>
                <w:kern w:val="0"/>
                <w:sz w:val="21"/>
                <w:szCs w:val="21"/>
                <w:lang w:bidi="ar"/>
              </w:rPr>
              <w:t>实施期初始值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/>
                <w:bCs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宋体"/>
                <w:bCs/>
                <w:color w:val="000000"/>
                <w:kern w:val="0"/>
                <w:sz w:val="21"/>
                <w:szCs w:val="21"/>
                <w:lang w:bidi="ar"/>
              </w:rPr>
              <w:t>实施期满一年目标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bCs/>
                <w:color w:val="000000"/>
                <w:kern w:val="0"/>
                <w:sz w:val="21"/>
                <w:szCs w:val="21"/>
                <w:lang w:bidi="ar"/>
              </w:rPr>
              <w:t>实施期满两年目标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12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80" w:lineRule="exact"/>
              <w:jc w:val="center"/>
              <w:textAlignment w:val="center"/>
              <w:rPr>
                <w:rFonts w:hint="eastAsia" w:ascii="仿宋_GB2312" w:hAnsi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  <w:t>专业化</w:t>
            </w: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  <w:t>程度</w:t>
            </w:r>
          </w:p>
        </w:tc>
        <w:tc>
          <w:tcPr>
            <w:tcW w:w="42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80" w:lineRule="exact"/>
              <w:jc w:val="left"/>
              <w:textAlignment w:val="center"/>
              <w:rPr>
                <w:rStyle w:val="13"/>
                <w:rFonts w:hint="default" w:ascii="仿宋_GB2312" w:hAnsi="宋体" w:eastAsia="仿宋_GB2312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  <w:t>主营业务收入占营业收入比重（%）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Style w:val="13"/>
                <w:rFonts w:hint="default" w:ascii="仿宋_GB2312" w:hAnsi="宋体" w:eastAsia="仿宋_GB2312"/>
                <w:color w:val="000000"/>
                <w:sz w:val="21"/>
                <w:szCs w:val="21"/>
                <w:lang w:bidi="ar"/>
              </w:rPr>
            </w:pP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Style w:val="13"/>
                <w:rFonts w:hint="default" w:ascii="仿宋_GB2312" w:hAnsi="宋体" w:eastAsia="仿宋_GB2312"/>
                <w:color w:val="000000"/>
                <w:sz w:val="21"/>
                <w:szCs w:val="21"/>
                <w:lang w:bidi="ar"/>
              </w:rPr>
            </w:pP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Style w:val="13"/>
                <w:rFonts w:hint="default" w:ascii="仿宋_GB2312" w:hAnsi="宋体" w:eastAsia="仿宋_GB2312"/>
                <w:color w:val="000000"/>
                <w:sz w:val="21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12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80" w:lineRule="exact"/>
              <w:jc w:val="center"/>
              <w:rPr>
                <w:rFonts w:hint="eastAsia" w:ascii="仿宋_GB2312" w:hAnsi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2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80" w:lineRule="exact"/>
              <w:jc w:val="left"/>
              <w:textAlignment w:val="center"/>
              <w:rPr>
                <w:rStyle w:val="13"/>
                <w:rFonts w:hint="default" w:ascii="仿宋_GB2312" w:hAnsi="宋体" w:eastAsia="仿宋_GB2312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  <w:t>主导产品出口额占营业收入比重（%）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80" w:lineRule="exact"/>
              <w:jc w:val="center"/>
              <w:rPr>
                <w:rStyle w:val="13"/>
                <w:rFonts w:hint="default" w:ascii="仿宋_GB2312" w:hAnsi="宋体" w:eastAsia="仿宋_GB2312"/>
                <w:color w:val="000000"/>
                <w:sz w:val="21"/>
                <w:szCs w:val="21"/>
                <w:lang w:bidi="ar"/>
              </w:rPr>
            </w:pP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80" w:lineRule="exact"/>
              <w:jc w:val="center"/>
              <w:rPr>
                <w:rStyle w:val="13"/>
                <w:rFonts w:hint="default" w:ascii="仿宋_GB2312" w:hAnsi="宋体" w:eastAsia="仿宋_GB2312"/>
                <w:color w:val="000000"/>
                <w:sz w:val="21"/>
                <w:szCs w:val="21"/>
                <w:lang w:bidi="ar"/>
              </w:rPr>
            </w:pP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80" w:lineRule="exact"/>
              <w:jc w:val="center"/>
              <w:rPr>
                <w:rStyle w:val="13"/>
                <w:rFonts w:hint="default" w:ascii="仿宋_GB2312" w:hAnsi="宋体" w:eastAsia="仿宋_GB2312"/>
                <w:color w:val="000000"/>
                <w:sz w:val="21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  <w:jc w:val="center"/>
        </w:trPr>
        <w:tc>
          <w:tcPr>
            <w:tcW w:w="12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80" w:lineRule="exact"/>
              <w:jc w:val="center"/>
              <w:rPr>
                <w:rFonts w:hint="eastAsia" w:ascii="仿宋_GB2312" w:hAnsi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2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80" w:lineRule="exact"/>
              <w:jc w:val="left"/>
              <w:textAlignment w:val="center"/>
              <w:rPr>
                <w:rStyle w:val="13"/>
                <w:rFonts w:hint="default" w:ascii="仿宋_GB2312" w:hAnsi="宋体" w:eastAsia="仿宋_GB2312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  <w:t>获得发达国家或地区认证数量（如UL,CSA,ETL,GS）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80" w:lineRule="exact"/>
              <w:jc w:val="center"/>
              <w:rPr>
                <w:rStyle w:val="13"/>
                <w:rFonts w:hint="default" w:ascii="仿宋_GB2312" w:hAnsi="宋体" w:eastAsia="仿宋_GB2312"/>
                <w:color w:val="000000"/>
                <w:sz w:val="21"/>
                <w:szCs w:val="21"/>
                <w:lang w:bidi="ar"/>
              </w:rPr>
            </w:pP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80" w:lineRule="exact"/>
              <w:jc w:val="center"/>
              <w:rPr>
                <w:rStyle w:val="13"/>
                <w:rFonts w:hint="default" w:ascii="仿宋_GB2312" w:hAnsi="宋体" w:eastAsia="仿宋_GB2312"/>
                <w:color w:val="000000"/>
                <w:sz w:val="21"/>
                <w:szCs w:val="21"/>
                <w:lang w:bidi="ar"/>
              </w:rPr>
            </w:pP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80" w:lineRule="exact"/>
              <w:jc w:val="center"/>
              <w:rPr>
                <w:rStyle w:val="13"/>
                <w:rFonts w:hint="default" w:ascii="仿宋_GB2312" w:hAnsi="宋体" w:eastAsia="仿宋_GB2312"/>
                <w:color w:val="000000"/>
                <w:sz w:val="21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12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80" w:lineRule="exact"/>
              <w:jc w:val="center"/>
              <w:textAlignment w:val="center"/>
              <w:rPr>
                <w:rFonts w:hint="eastAsia" w:ascii="仿宋_GB2312" w:hAnsi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  <w:t>创新能力</w:t>
            </w:r>
          </w:p>
        </w:tc>
        <w:tc>
          <w:tcPr>
            <w:tcW w:w="42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80" w:lineRule="exact"/>
              <w:jc w:val="left"/>
              <w:textAlignment w:val="center"/>
              <w:rPr>
                <w:rStyle w:val="13"/>
                <w:rFonts w:hint="default" w:ascii="仿宋_GB2312" w:hAnsi="宋体" w:eastAsia="仿宋_GB2312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  <w:t>研发经费支出占营业收入比重（%）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80" w:lineRule="exact"/>
              <w:jc w:val="center"/>
              <w:rPr>
                <w:rStyle w:val="13"/>
                <w:rFonts w:hint="default" w:ascii="仿宋_GB2312" w:hAnsi="宋体" w:eastAsia="仿宋_GB2312"/>
                <w:color w:val="000000"/>
                <w:sz w:val="21"/>
                <w:szCs w:val="21"/>
                <w:lang w:bidi="ar"/>
              </w:rPr>
            </w:pP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80" w:lineRule="exact"/>
              <w:jc w:val="center"/>
              <w:rPr>
                <w:rStyle w:val="13"/>
                <w:rFonts w:hint="default" w:ascii="仿宋_GB2312" w:hAnsi="宋体" w:eastAsia="仿宋_GB2312"/>
                <w:color w:val="000000"/>
                <w:sz w:val="21"/>
                <w:szCs w:val="21"/>
                <w:lang w:bidi="ar"/>
              </w:rPr>
            </w:pP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80" w:lineRule="exact"/>
              <w:jc w:val="center"/>
              <w:rPr>
                <w:rStyle w:val="13"/>
                <w:rFonts w:hint="default" w:ascii="仿宋_GB2312" w:hAnsi="宋体" w:eastAsia="仿宋_GB2312"/>
                <w:color w:val="000000"/>
                <w:sz w:val="21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12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80" w:lineRule="exact"/>
              <w:jc w:val="center"/>
              <w:rPr>
                <w:rFonts w:hint="eastAsia" w:ascii="仿宋_GB2312" w:hAnsi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2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80" w:lineRule="exact"/>
              <w:jc w:val="left"/>
              <w:textAlignment w:val="center"/>
              <w:rPr>
                <w:rStyle w:val="13"/>
                <w:rFonts w:hint="default" w:ascii="仿宋_GB2312" w:hAnsi="宋体" w:eastAsia="仿宋_GB2312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  <w:t>有效发明专利数量（个）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80" w:lineRule="exact"/>
              <w:rPr>
                <w:rStyle w:val="13"/>
                <w:rFonts w:hint="default" w:ascii="仿宋_GB2312" w:hAnsi="宋体" w:eastAsia="仿宋_GB2312"/>
                <w:color w:val="000000"/>
                <w:sz w:val="21"/>
                <w:szCs w:val="21"/>
                <w:lang w:bidi="ar"/>
              </w:rPr>
            </w:pP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80" w:lineRule="exact"/>
              <w:rPr>
                <w:rStyle w:val="13"/>
                <w:rFonts w:hint="default" w:ascii="仿宋_GB2312" w:hAnsi="宋体" w:eastAsia="仿宋_GB2312"/>
                <w:color w:val="000000"/>
                <w:sz w:val="21"/>
                <w:szCs w:val="21"/>
                <w:lang w:bidi="ar"/>
              </w:rPr>
            </w:pP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80" w:lineRule="exact"/>
              <w:rPr>
                <w:rStyle w:val="13"/>
                <w:rFonts w:hint="default" w:ascii="仿宋_GB2312" w:hAnsi="宋体" w:eastAsia="仿宋_GB2312"/>
                <w:color w:val="000000"/>
                <w:sz w:val="21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  <w:jc w:val="center"/>
        </w:trPr>
        <w:tc>
          <w:tcPr>
            <w:tcW w:w="12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80" w:lineRule="exact"/>
              <w:jc w:val="center"/>
              <w:rPr>
                <w:rFonts w:hint="eastAsia" w:ascii="仿宋_GB2312" w:hAnsi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2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80" w:lineRule="exact"/>
              <w:jc w:val="left"/>
              <w:textAlignment w:val="center"/>
              <w:rPr>
                <w:rStyle w:val="13"/>
                <w:rFonts w:hint="default" w:ascii="仿宋_GB2312" w:hAnsi="宋体" w:eastAsia="仿宋_GB2312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  <w:t>企业自建或与高校、科研机构联合建立研发机构（技术研究院、企业技术中心、企业工程中心、院士专家工作站、博士后工作站等）（个）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80" w:lineRule="exact"/>
              <w:rPr>
                <w:rStyle w:val="13"/>
                <w:rFonts w:hint="default" w:ascii="仿宋_GB2312" w:hAnsi="宋体" w:eastAsia="仿宋_GB2312"/>
                <w:color w:val="000000"/>
                <w:sz w:val="21"/>
                <w:szCs w:val="21"/>
                <w:lang w:bidi="ar"/>
              </w:rPr>
            </w:pP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80" w:lineRule="exact"/>
              <w:rPr>
                <w:rStyle w:val="13"/>
                <w:rFonts w:hint="default" w:ascii="仿宋_GB2312" w:hAnsi="宋体" w:eastAsia="仿宋_GB2312"/>
                <w:color w:val="000000"/>
                <w:sz w:val="21"/>
                <w:szCs w:val="21"/>
                <w:lang w:bidi="ar"/>
              </w:rPr>
            </w:pP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80" w:lineRule="exact"/>
              <w:rPr>
                <w:rStyle w:val="13"/>
                <w:rFonts w:hint="default" w:ascii="仿宋_GB2312" w:hAnsi="宋体" w:eastAsia="仿宋_GB2312"/>
                <w:color w:val="000000"/>
                <w:sz w:val="21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jc w:val="center"/>
        </w:trPr>
        <w:tc>
          <w:tcPr>
            <w:tcW w:w="12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80" w:lineRule="exact"/>
              <w:jc w:val="center"/>
              <w:rPr>
                <w:rFonts w:hint="eastAsia" w:ascii="仿宋_GB2312" w:hAnsi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2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80" w:lineRule="exact"/>
              <w:jc w:val="left"/>
              <w:textAlignment w:val="center"/>
              <w:rPr>
                <w:rStyle w:val="13"/>
                <w:rFonts w:hint="default" w:ascii="仿宋_GB2312" w:hAnsi="宋体" w:eastAsia="仿宋_GB2312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  <w:t>主持或参与制（修）订国际国家标准或行业标准的数量（个）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80" w:lineRule="exact"/>
              <w:rPr>
                <w:rStyle w:val="13"/>
                <w:rFonts w:hint="default" w:ascii="仿宋_GB2312" w:hAnsi="宋体" w:eastAsia="仿宋_GB2312"/>
                <w:color w:val="000000"/>
                <w:sz w:val="21"/>
                <w:szCs w:val="21"/>
                <w:lang w:bidi="ar"/>
              </w:rPr>
            </w:pP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80" w:lineRule="exact"/>
              <w:rPr>
                <w:rStyle w:val="13"/>
                <w:rFonts w:hint="default" w:ascii="仿宋_GB2312" w:hAnsi="宋体" w:eastAsia="仿宋_GB2312"/>
                <w:color w:val="000000"/>
                <w:sz w:val="21"/>
                <w:szCs w:val="21"/>
                <w:lang w:bidi="ar"/>
              </w:rPr>
            </w:pP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80" w:lineRule="exact"/>
              <w:rPr>
                <w:rStyle w:val="13"/>
                <w:rFonts w:hint="default" w:ascii="仿宋_GB2312" w:hAnsi="宋体" w:eastAsia="仿宋_GB2312"/>
                <w:color w:val="000000"/>
                <w:sz w:val="21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12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80" w:lineRule="exact"/>
              <w:jc w:val="center"/>
              <w:rPr>
                <w:rFonts w:hint="eastAsia" w:ascii="仿宋_GB2312" w:hAnsi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2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80" w:lineRule="exact"/>
              <w:jc w:val="left"/>
              <w:textAlignment w:val="center"/>
              <w:rPr>
                <w:rStyle w:val="13"/>
                <w:rFonts w:hint="default" w:ascii="仿宋_GB2312" w:hAnsi="宋体" w:eastAsia="仿宋_GB2312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  <w:t>企业研发成果转化及应用项目数量（项）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80" w:lineRule="exact"/>
              <w:rPr>
                <w:rStyle w:val="13"/>
                <w:rFonts w:hint="default" w:ascii="仿宋_GB2312" w:hAnsi="宋体" w:eastAsia="仿宋_GB2312"/>
                <w:color w:val="000000"/>
                <w:sz w:val="21"/>
                <w:szCs w:val="21"/>
                <w:lang w:bidi="ar"/>
              </w:rPr>
            </w:pP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80" w:lineRule="exact"/>
              <w:rPr>
                <w:rStyle w:val="13"/>
                <w:rFonts w:hint="default" w:ascii="仿宋_GB2312" w:hAnsi="宋体" w:eastAsia="仿宋_GB2312"/>
                <w:color w:val="000000"/>
                <w:sz w:val="21"/>
                <w:szCs w:val="21"/>
                <w:lang w:bidi="ar"/>
              </w:rPr>
            </w:pP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80" w:lineRule="exact"/>
              <w:rPr>
                <w:rStyle w:val="13"/>
                <w:rFonts w:hint="default" w:ascii="仿宋_GB2312" w:hAnsi="宋体" w:eastAsia="仿宋_GB2312"/>
                <w:color w:val="000000"/>
                <w:sz w:val="21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7" w:hRule="atLeast"/>
          <w:jc w:val="center"/>
        </w:trPr>
        <w:tc>
          <w:tcPr>
            <w:tcW w:w="12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80" w:lineRule="exact"/>
              <w:jc w:val="center"/>
              <w:textAlignment w:val="center"/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  <w:t>经营管理</w:t>
            </w:r>
          </w:p>
          <w:p>
            <w:pPr>
              <w:widowControl/>
              <w:snapToGrid w:val="0"/>
              <w:spacing w:line="280" w:lineRule="exact"/>
              <w:jc w:val="center"/>
              <w:textAlignment w:val="center"/>
              <w:rPr>
                <w:rFonts w:hint="eastAsia" w:ascii="仿宋_GB2312" w:hAnsi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  <w:t>（提供相应佐证材料）</w:t>
            </w:r>
          </w:p>
        </w:tc>
        <w:tc>
          <w:tcPr>
            <w:tcW w:w="42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80" w:lineRule="exact"/>
              <w:jc w:val="left"/>
              <w:textAlignment w:val="center"/>
              <w:rPr>
                <w:rStyle w:val="13"/>
                <w:rFonts w:hint="default" w:ascii="仿宋_GB2312" w:hAnsi="宋体" w:eastAsia="仿宋_GB2312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  <w:t>取得相关质量管理体系认证数量（项）（如ISO9000质量管理体系、ISO14000环境管理体系等）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80" w:lineRule="exact"/>
              <w:rPr>
                <w:rStyle w:val="13"/>
                <w:rFonts w:hint="default" w:ascii="仿宋_GB2312" w:hAnsi="宋体" w:eastAsia="仿宋_GB2312"/>
                <w:color w:val="000000"/>
                <w:sz w:val="21"/>
                <w:szCs w:val="21"/>
                <w:lang w:bidi="ar"/>
              </w:rPr>
            </w:pP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80" w:lineRule="exact"/>
              <w:rPr>
                <w:rStyle w:val="13"/>
                <w:rFonts w:hint="default" w:ascii="仿宋_GB2312" w:hAnsi="宋体" w:eastAsia="仿宋_GB2312"/>
                <w:color w:val="000000"/>
                <w:sz w:val="21"/>
                <w:szCs w:val="21"/>
                <w:lang w:bidi="ar"/>
              </w:rPr>
            </w:pP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80" w:lineRule="exact"/>
              <w:rPr>
                <w:rStyle w:val="13"/>
                <w:rFonts w:hint="default" w:ascii="仿宋_GB2312" w:hAnsi="宋体" w:eastAsia="仿宋_GB2312"/>
                <w:color w:val="000000"/>
                <w:sz w:val="21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  <w:jc w:val="center"/>
        </w:trPr>
        <w:tc>
          <w:tcPr>
            <w:tcW w:w="12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80" w:lineRule="exact"/>
              <w:jc w:val="center"/>
              <w:rPr>
                <w:rFonts w:hint="eastAsia" w:ascii="仿宋_GB2312" w:hAnsi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2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80" w:lineRule="exact"/>
              <w:jc w:val="left"/>
              <w:textAlignment w:val="center"/>
              <w:rPr>
                <w:rStyle w:val="13"/>
                <w:rFonts w:hint="default" w:ascii="仿宋_GB2312" w:hAnsi="宋体" w:eastAsia="仿宋_GB2312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  <w:t>企业产品生产执行标准达到国际标准（或国家标准、行业标准）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80" w:lineRule="exact"/>
              <w:jc w:val="center"/>
              <w:rPr>
                <w:rStyle w:val="13"/>
                <w:rFonts w:hint="default" w:ascii="仿宋_GB2312" w:hAnsi="宋体" w:eastAsia="仿宋_GB2312"/>
                <w:color w:val="000000"/>
                <w:sz w:val="21"/>
                <w:szCs w:val="21"/>
                <w:lang w:bidi="ar"/>
              </w:rPr>
            </w:pP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80" w:lineRule="exact"/>
              <w:jc w:val="center"/>
              <w:rPr>
                <w:rStyle w:val="13"/>
                <w:rFonts w:hint="default" w:ascii="仿宋_GB2312" w:hAnsi="宋体" w:eastAsia="仿宋_GB2312"/>
                <w:color w:val="000000"/>
                <w:sz w:val="21"/>
                <w:szCs w:val="21"/>
                <w:lang w:bidi="ar"/>
              </w:rPr>
            </w:pP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80" w:lineRule="exact"/>
              <w:jc w:val="center"/>
              <w:rPr>
                <w:rStyle w:val="13"/>
                <w:rFonts w:hint="default" w:ascii="仿宋_GB2312" w:hAnsi="宋体" w:eastAsia="仿宋_GB2312"/>
                <w:color w:val="000000"/>
                <w:sz w:val="21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  <w:jc w:val="center"/>
        </w:trPr>
        <w:tc>
          <w:tcPr>
            <w:tcW w:w="12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80" w:lineRule="exact"/>
              <w:jc w:val="center"/>
              <w:rPr>
                <w:rFonts w:hint="eastAsia" w:ascii="仿宋_GB2312" w:hAnsi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2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80" w:lineRule="exact"/>
              <w:jc w:val="left"/>
              <w:textAlignment w:val="center"/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  <w:t>数字化和工业设计赋能，业务系统云端迁移；促进提品质、创品牌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80" w:lineRule="exact"/>
              <w:jc w:val="center"/>
              <w:textAlignment w:val="center"/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Style w:val="15"/>
                <w:rFonts w:hint="eastAsia" w:ascii="仿宋_GB2312" w:hAnsi="宋体" w:eastAsia="仿宋_GB2312"/>
                <w:color w:val="000000"/>
                <w:sz w:val="21"/>
                <w:szCs w:val="21"/>
                <w:lang w:bidi="ar"/>
              </w:rPr>
              <w:t>□</w:t>
            </w: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  <w:t>是/□否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80" w:lineRule="exact"/>
              <w:jc w:val="center"/>
              <w:textAlignment w:val="center"/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Style w:val="15"/>
                <w:rFonts w:hint="eastAsia" w:ascii="仿宋_GB2312" w:hAnsi="宋体" w:eastAsia="仿宋_GB2312"/>
                <w:color w:val="000000"/>
                <w:sz w:val="21"/>
                <w:szCs w:val="21"/>
                <w:lang w:bidi="ar"/>
              </w:rPr>
              <w:t>□</w:t>
            </w: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  <w:t>是/□否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80" w:lineRule="exact"/>
              <w:jc w:val="center"/>
              <w:textAlignment w:val="center"/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Style w:val="15"/>
                <w:rFonts w:hint="eastAsia" w:ascii="仿宋_GB2312" w:hAnsi="宋体" w:eastAsia="仿宋_GB2312"/>
                <w:color w:val="000000"/>
                <w:sz w:val="21"/>
                <w:szCs w:val="21"/>
                <w:lang w:bidi="ar"/>
              </w:rPr>
              <w:t>□</w:t>
            </w: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  <w:t>是/□否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12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80" w:lineRule="exact"/>
              <w:jc w:val="center"/>
              <w:textAlignment w:val="center"/>
              <w:rPr>
                <w:rFonts w:hint="eastAsia" w:ascii="仿宋_GB2312" w:hAnsi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  <w:t>成长性</w:t>
            </w:r>
          </w:p>
        </w:tc>
        <w:tc>
          <w:tcPr>
            <w:tcW w:w="42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80" w:lineRule="exact"/>
              <w:jc w:val="left"/>
              <w:textAlignment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  <w:t>上市计划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80" w:lineRule="exact"/>
              <w:jc w:val="center"/>
              <w:textAlignment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Style w:val="15"/>
                <w:rFonts w:hint="eastAsia" w:ascii="仿宋_GB2312" w:hAnsi="宋体" w:eastAsia="仿宋_GB2312"/>
                <w:color w:val="000000"/>
                <w:sz w:val="21"/>
                <w:szCs w:val="21"/>
                <w:lang w:bidi="ar"/>
              </w:rPr>
              <w:t>□</w:t>
            </w: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  <w:t>是/□否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80" w:lineRule="exact"/>
              <w:jc w:val="center"/>
              <w:textAlignment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Style w:val="15"/>
                <w:rFonts w:hint="eastAsia" w:ascii="仿宋_GB2312" w:hAnsi="宋体" w:eastAsia="仿宋_GB2312"/>
                <w:color w:val="000000"/>
                <w:sz w:val="21"/>
                <w:szCs w:val="21"/>
                <w:lang w:bidi="ar"/>
              </w:rPr>
              <w:t>□</w:t>
            </w: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  <w:t>是/□否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80" w:lineRule="exact"/>
              <w:jc w:val="center"/>
              <w:textAlignment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Style w:val="15"/>
                <w:rFonts w:hint="eastAsia" w:ascii="仿宋_GB2312" w:hAnsi="宋体" w:eastAsia="仿宋_GB2312"/>
                <w:color w:val="000000"/>
                <w:sz w:val="21"/>
                <w:szCs w:val="21"/>
                <w:lang w:bidi="ar"/>
              </w:rPr>
              <w:t>□</w:t>
            </w: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  <w:t>是/□否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12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80" w:lineRule="exact"/>
              <w:jc w:val="center"/>
              <w:rPr>
                <w:rFonts w:hint="eastAsia" w:ascii="仿宋_GB2312" w:hAnsi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2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80" w:lineRule="exact"/>
              <w:jc w:val="left"/>
              <w:textAlignment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  <w:t>主营业务收入增长率（%）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80" w:lineRule="exact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80" w:lineRule="exact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80" w:lineRule="exact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557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80" w:lineRule="exact"/>
              <w:jc w:val="center"/>
              <w:textAlignment w:val="center"/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  <w:t>预计资金投入（万元）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80" w:lineRule="exact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——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80" w:lineRule="exact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80" w:lineRule="exact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928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spacing w:line="280" w:lineRule="exact"/>
              <w:jc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五、总体情况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0" w:hRule="atLeast"/>
          <w:jc w:val="center"/>
        </w:trPr>
        <w:tc>
          <w:tcPr>
            <w:tcW w:w="21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/>
                <w:bCs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  <w:t>企业简介</w:t>
            </w: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  <w:t>（不超过500字）</w:t>
            </w:r>
          </w:p>
        </w:tc>
        <w:tc>
          <w:tcPr>
            <w:tcW w:w="71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textAlignment w:val="center"/>
              <w:rPr>
                <w:rFonts w:hint="eastAsia" w:ascii="仿宋_GB2312" w:hAnsi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1"/>
                <w:szCs w:val="21"/>
                <w:lang w:bidi="ar"/>
              </w:rPr>
              <w:t>（企业基本情况、专精特新发展取得的成绩及下一步主要任务等）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6" w:hRule="atLeast"/>
          <w:jc w:val="center"/>
        </w:trPr>
        <w:tc>
          <w:tcPr>
            <w:tcW w:w="21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/>
                <w:bCs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宋体"/>
                <w:bCs/>
                <w:color w:val="000000"/>
                <w:kern w:val="0"/>
                <w:sz w:val="21"/>
                <w:szCs w:val="21"/>
                <w:lang w:bidi="ar"/>
              </w:rPr>
              <w:t>市（州）中小企业主管部门</w:t>
            </w:r>
          </w:p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仿宋_GB2312" w:hAnsi="宋体"/>
                <w:bCs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宋体"/>
                <w:bCs/>
                <w:color w:val="000000"/>
                <w:kern w:val="0"/>
                <w:sz w:val="21"/>
                <w:szCs w:val="21"/>
                <w:lang w:bidi="ar"/>
              </w:rPr>
              <w:t>审核意见</w:t>
            </w:r>
          </w:p>
        </w:tc>
        <w:tc>
          <w:tcPr>
            <w:tcW w:w="71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top"/>
              <w:rPr>
                <w:rFonts w:hint="eastAsia" w:ascii="仿宋_GB2312" w:hAnsi="宋体"/>
                <w:bCs/>
                <w:color w:val="000000"/>
                <w:kern w:val="0"/>
                <w:sz w:val="21"/>
                <w:szCs w:val="21"/>
                <w:lang w:bidi="ar"/>
              </w:rPr>
            </w:pPr>
          </w:p>
          <w:p>
            <w:pPr>
              <w:widowControl/>
              <w:spacing w:line="280" w:lineRule="exact"/>
              <w:ind w:firstLine="420" w:firstLineChars="200"/>
              <w:textAlignment w:val="top"/>
              <w:rPr>
                <w:rFonts w:hint="eastAsia" w:ascii="仿宋_GB2312" w:hAnsi="宋体"/>
                <w:bCs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宋体"/>
                <w:bCs/>
                <w:color w:val="000000"/>
                <w:kern w:val="0"/>
                <w:sz w:val="21"/>
                <w:szCs w:val="21"/>
                <w:lang w:bidi="ar"/>
              </w:rPr>
              <w:t xml:space="preserve">同意推荐。  </w:t>
            </w:r>
          </w:p>
          <w:p>
            <w:pPr>
              <w:widowControl/>
              <w:spacing w:line="280" w:lineRule="exact"/>
              <w:ind w:firstLine="735" w:firstLineChars="350"/>
              <w:textAlignment w:val="top"/>
              <w:rPr>
                <w:rFonts w:hint="eastAsia" w:ascii="仿宋_GB2312" w:hAnsi="宋体"/>
                <w:bCs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宋体"/>
                <w:bCs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宋体"/>
                <w:bCs/>
                <w:color w:val="000000"/>
                <w:kern w:val="0"/>
                <w:sz w:val="21"/>
                <w:szCs w:val="21"/>
                <w:lang w:bidi="ar"/>
              </w:rPr>
              <w:t xml:space="preserve">                       单位负责人签字（盖章）：</w:t>
            </w:r>
          </w:p>
          <w:p>
            <w:pPr>
              <w:widowControl/>
              <w:spacing w:line="280" w:lineRule="exact"/>
              <w:jc w:val="center"/>
              <w:textAlignment w:val="top"/>
              <w:rPr>
                <w:rFonts w:hint="eastAsia" w:ascii="仿宋_GB2312" w:hAnsi="宋体"/>
                <w:bCs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宋体"/>
                <w:bCs/>
                <w:color w:val="000000"/>
                <w:kern w:val="0"/>
                <w:sz w:val="21"/>
                <w:szCs w:val="21"/>
                <w:lang w:bidi="ar"/>
              </w:rPr>
              <w:t xml:space="preserve">      年     月     日</w:t>
            </w:r>
          </w:p>
        </w:tc>
      </w:tr>
    </w:tbl>
    <w:p>
      <w:pPr>
        <w:widowControl/>
        <w:spacing w:line="360" w:lineRule="exact"/>
        <w:jc w:val="left"/>
        <w:textAlignment w:val="center"/>
        <w:rPr>
          <w:rFonts w:hint="eastAsia" w:ascii="宋体" w:hAnsi="宋体" w:eastAsia="宋体"/>
          <w:kern w:val="0"/>
          <w:sz w:val="18"/>
          <w:szCs w:val="18"/>
          <w:lang w:bidi="ar"/>
        </w:rPr>
      </w:pPr>
    </w:p>
    <w:p>
      <w:pPr>
        <w:widowControl/>
        <w:spacing w:line="360" w:lineRule="exact"/>
        <w:jc w:val="left"/>
        <w:textAlignment w:val="center"/>
        <w:rPr>
          <w:rStyle w:val="10"/>
          <w:rFonts w:ascii="Times New Roman" w:hAnsi="Times New Roman" w:eastAsia="仿宋_GB2312" w:cs="Times New Roman"/>
          <w:sz w:val="18"/>
          <w:szCs w:val="18"/>
          <w:lang w:bidi="ar"/>
        </w:rPr>
      </w:pPr>
      <w:r>
        <w:rPr>
          <w:kern w:val="0"/>
          <w:sz w:val="18"/>
          <w:szCs w:val="18"/>
          <w:lang w:bidi="ar"/>
        </w:rPr>
        <w:t>注：1.</w:t>
      </w:r>
      <w:r>
        <w:rPr>
          <w:rStyle w:val="10"/>
          <w:rFonts w:ascii="Times New Roman" w:hAnsi="Times New Roman" w:eastAsia="仿宋_GB2312" w:cs="Times New Roman"/>
          <w:sz w:val="18"/>
          <w:szCs w:val="18"/>
          <w:lang w:bidi="ar"/>
        </w:rPr>
        <w:t>企业名称须与工业和信息化部公布的专精特新“小巨人”企业名单一致，如企业已更名，需提供相应</w:t>
      </w:r>
    </w:p>
    <w:p>
      <w:pPr>
        <w:widowControl/>
        <w:spacing w:line="360" w:lineRule="exact"/>
        <w:ind w:firstLine="540" w:firstLineChars="300"/>
        <w:jc w:val="left"/>
        <w:textAlignment w:val="center"/>
        <w:rPr>
          <w:rStyle w:val="10"/>
          <w:rFonts w:ascii="Times New Roman" w:hAnsi="Times New Roman" w:eastAsia="仿宋_GB2312" w:cs="Times New Roman"/>
          <w:sz w:val="18"/>
          <w:szCs w:val="18"/>
          <w:lang w:bidi="ar"/>
        </w:rPr>
      </w:pPr>
      <w:r>
        <w:rPr>
          <w:rStyle w:val="10"/>
          <w:rFonts w:ascii="Times New Roman" w:hAnsi="Times New Roman" w:eastAsia="仿宋_GB2312" w:cs="Times New Roman"/>
          <w:sz w:val="18"/>
          <w:szCs w:val="18"/>
          <w:lang w:bidi="ar"/>
        </w:rPr>
        <w:t>变更材料。</w:t>
      </w:r>
    </w:p>
    <w:p>
      <w:pPr>
        <w:widowControl/>
        <w:spacing w:line="360" w:lineRule="exact"/>
        <w:jc w:val="left"/>
        <w:textAlignment w:val="center"/>
        <w:rPr>
          <w:rStyle w:val="10"/>
          <w:rFonts w:ascii="Times New Roman" w:hAnsi="Times New Roman" w:eastAsia="仿宋_GB2312" w:cs="Times New Roman"/>
          <w:sz w:val="18"/>
          <w:szCs w:val="18"/>
          <w:lang w:bidi="ar"/>
        </w:rPr>
      </w:pPr>
      <w:r>
        <w:rPr>
          <w:rStyle w:val="10"/>
          <w:rFonts w:ascii="Times New Roman" w:hAnsi="Times New Roman" w:eastAsia="仿宋_GB2312" w:cs="Times New Roman"/>
          <w:sz w:val="18"/>
          <w:szCs w:val="18"/>
          <w:lang w:bidi="ar"/>
        </w:rPr>
        <w:t xml:space="preserve">    2.企业类型依据《中小企业划型标准》（工信部联企业〔2011〕300号）勾选中型、小型、微型。</w:t>
      </w:r>
    </w:p>
    <w:p>
      <w:pPr>
        <w:widowControl/>
        <w:spacing w:line="360" w:lineRule="exact"/>
        <w:jc w:val="left"/>
        <w:textAlignment w:val="center"/>
        <w:rPr>
          <w:rStyle w:val="10"/>
          <w:rFonts w:ascii="Times New Roman" w:hAnsi="Times New Roman" w:eastAsia="仿宋_GB2312" w:cs="Times New Roman"/>
          <w:sz w:val="18"/>
          <w:szCs w:val="18"/>
          <w:lang w:bidi="ar"/>
        </w:rPr>
      </w:pPr>
      <w:r>
        <w:rPr>
          <w:rStyle w:val="10"/>
          <w:rFonts w:ascii="Times New Roman" w:hAnsi="Times New Roman" w:eastAsia="仿宋_GB2312" w:cs="Times New Roman"/>
          <w:sz w:val="18"/>
          <w:szCs w:val="18"/>
          <w:lang w:bidi="ar"/>
        </w:rPr>
        <w:t xml:space="preserve">    3.行业大类按照《国民经济行业分类(GB/T 4754-2017)》的大类行业填写，如“食品制造业”。</w:t>
      </w:r>
    </w:p>
    <w:p>
      <w:pPr>
        <w:widowControl/>
        <w:spacing w:line="360" w:lineRule="exact"/>
        <w:ind w:firstLine="360"/>
        <w:jc w:val="left"/>
        <w:textAlignment w:val="center"/>
        <w:rPr>
          <w:rStyle w:val="10"/>
          <w:rFonts w:ascii="Times New Roman" w:hAnsi="Times New Roman" w:eastAsia="仿宋_GB2312" w:cs="Times New Roman"/>
          <w:sz w:val="18"/>
          <w:szCs w:val="18"/>
          <w:lang w:bidi="ar"/>
        </w:rPr>
      </w:pPr>
      <w:r>
        <w:rPr>
          <w:rStyle w:val="10"/>
          <w:rFonts w:ascii="Times New Roman" w:hAnsi="Times New Roman" w:eastAsia="仿宋_GB2312" w:cs="Times New Roman"/>
          <w:sz w:val="18"/>
          <w:szCs w:val="18"/>
          <w:lang w:bidi="ar"/>
        </w:rPr>
        <w:t>4.主导产品类别对照《统计用产品分类目录》，填写产品对应的第四级或第五级产品类别名称，并填写对应</w:t>
      </w:r>
    </w:p>
    <w:p>
      <w:pPr>
        <w:widowControl/>
        <w:spacing w:line="360" w:lineRule="exact"/>
        <w:ind w:firstLine="540" w:firstLineChars="300"/>
        <w:jc w:val="left"/>
        <w:textAlignment w:val="center"/>
        <w:rPr>
          <w:rStyle w:val="10"/>
          <w:rFonts w:ascii="Times New Roman" w:hAnsi="Times New Roman" w:eastAsia="仿宋_GB2312" w:cs="Times New Roman"/>
          <w:sz w:val="18"/>
          <w:szCs w:val="18"/>
          <w:lang w:bidi="ar"/>
        </w:rPr>
      </w:pPr>
      <w:r>
        <w:rPr>
          <w:rStyle w:val="10"/>
          <w:rFonts w:ascii="Times New Roman" w:hAnsi="Times New Roman" w:eastAsia="仿宋_GB2312" w:cs="Times New Roman"/>
          <w:sz w:val="18"/>
          <w:szCs w:val="18"/>
          <w:lang w:bidi="ar"/>
        </w:rPr>
        <w:t>的8位或10位数字代码。无法按该目录分类的，可按行业惯例分类。如是新产品请标明。</w:t>
      </w:r>
    </w:p>
    <w:p>
      <w:pPr>
        <w:spacing w:line="360" w:lineRule="exact"/>
        <w:ind w:firstLine="360" w:firstLineChars="200"/>
        <w:rPr>
          <w:kern w:val="0"/>
          <w:sz w:val="18"/>
          <w:szCs w:val="18"/>
          <w:lang w:bidi="ar"/>
        </w:rPr>
      </w:pPr>
      <w:r>
        <w:rPr>
          <w:kern w:val="0"/>
          <w:sz w:val="18"/>
          <w:szCs w:val="18"/>
          <w:lang w:bidi="ar"/>
        </w:rPr>
        <w:t>5.研发经费支出占营业收入比重逐年计算。</w:t>
      </w:r>
    </w:p>
    <w:p>
      <w:pPr>
        <w:pStyle w:val="2"/>
        <w:spacing w:line="360" w:lineRule="exact"/>
        <w:ind w:firstLine="360" w:firstLineChars="200"/>
        <w:rPr>
          <w:rFonts w:ascii="宋体" w:hAnsi="宋体"/>
          <w:kern w:val="0"/>
          <w:sz w:val="18"/>
          <w:szCs w:val="18"/>
          <w:lang w:bidi="ar"/>
        </w:rPr>
        <w:sectPr>
          <w:pgSz w:w="11906" w:h="16838"/>
          <w:pgMar w:top="1440" w:right="1531" w:bottom="1440" w:left="1531" w:header="851" w:footer="992" w:gutter="0"/>
          <w:paperSrc/>
          <w:cols w:space="0" w:num="1"/>
          <w:rtlGutter w:val="0"/>
          <w:docGrid w:type="lines" w:linePitch="312" w:charSpace="0"/>
        </w:sectPr>
      </w:pPr>
      <w:r>
        <w:rPr>
          <w:rFonts w:eastAsia="仿宋_GB2312"/>
          <w:kern w:val="0"/>
          <w:sz w:val="18"/>
          <w:szCs w:val="18"/>
          <w:lang w:bidi="ar"/>
        </w:rPr>
        <w:t>6.实施期初始值以2020年为基年。</w:t>
      </w:r>
    </w:p>
    <w:p>
      <w:pPr>
        <w:spacing w:line="600" w:lineRule="exact"/>
        <w:jc w:val="center"/>
        <w:rPr>
          <w:rFonts w:eastAsia="方正小标宋简体"/>
          <w:kern w:val="0"/>
          <w:sz w:val="44"/>
          <w:szCs w:val="44"/>
          <w:lang w:bidi="ar"/>
        </w:rPr>
      </w:pPr>
      <w:r>
        <w:rPr>
          <w:rFonts w:eastAsia="方正小标宋简体"/>
          <w:kern w:val="0"/>
          <w:sz w:val="44"/>
          <w:szCs w:val="44"/>
          <w:u w:val="single"/>
          <w:lang w:bidi="ar"/>
        </w:rPr>
        <w:t xml:space="preserve">                  </w:t>
      </w:r>
      <w:r>
        <w:rPr>
          <w:rFonts w:eastAsia="方正小标宋简体"/>
          <w:kern w:val="0"/>
          <w:sz w:val="44"/>
          <w:szCs w:val="44"/>
          <w:lang w:bidi="ar"/>
        </w:rPr>
        <w:t>企业</w:t>
      </w:r>
    </w:p>
    <w:p>
      <w:pPr>
        <w:spacing w:line="600" w:lineRule="exact"/>
        <w:jc w:val="center"/>
        <w:rPr>
          <w:rFonts w:eastAsia="方正小标宋简体"/>
          <w:kern w:val="0"/>
          <w:sz w:val="44"/>
          <w:szCs w:val="44"/>
          <w:lang w:bidi="ar"/>
        </w:rPr>
      </w:pPr>
      <w:r>
        <w:rPr>
          <w:rFonts w:eastAsia="方正小标宋简体"/>
          <w:kern w:val="0"/>
          <w:sz w:val="44"/>
          <w:szCs w:val="44"/>
          <w:lang w:bidi="ar"/>
        </w:rPr>
        <w:t>专精特新高质量发展工作方案</w:t>
      </w:r>
    </w:p>
    <w:p>
      <w:pPr>
        <w:spacing w:line="600" w:lineRule="exact"/>
        <w:jc w:val="center"/>
      </w:pPr>
      <w:r>
        <w:rPr>
          <w:rFonts w:eastAsia="方正小标宋简体"/>
          <w:kern w:val="0"/>
          <w:sz w:val="44"/>
          <w:szCs w:val="44"/>
          <w:lang w:bidi="ar"/>
        </w:rPr>
        <w:t>（模板）</w:t>
      </w:r>
    </w:p>
    <w:p>
      <w:pPr>
        <w:pStyle w:val="8"/>
        <w:spacing w:line="600" w:lineRule="exact"/>
        <w:ind w:left="1280" w:right="320" w:hanging="640"/>
      </w:pPr>
    </w:p>
    <w:p>
      <w:pPr>
        <w:pStyle w:val="5"/>
        <w:spacing w:before="0" w:beforeAutospacing="0" w:after="0" w:afterAutospacing="0" w:line="600" w:lineRule="exact"/>
        <w:ind w:firstLine="419" w:firstLineChars="131"/>
        <w:jc w:val="both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 xml:space="preserve"> </w:t>
      </w:r>
      <w:r>
        <w:rPr>
          <w:rFonts w:ascii="Times New Roman" w:hAnsi="Times New Roman" w:eastAsia="黑体" w:cs="Times New Roman"/>
          <w:sz w:val="32"/>
          <w:szCs w:val="32"/>
        </w:rPr>
        <w:t xml:space="preserve"> 一、企业基本情况</w:t>
      </w:r>
    </w:p>
    <w:p>
      <w:pPr>
        <w:pStyle w:val="5"/>
        <w:spacing w:before="0" w:beforeAutospacing="0" w:after="0" w:afterAutospacing="0" w:line="600" w:lineRule="exact"/>
        <w:ind w:firstLine="419" w:firstLineChars="131"/>
        <w:jc w:val="both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 xml:space="preserve"> </w:t>
      </w:r>
      <w:r>
        <w:rPr>
          <w:rFonts w:ascii="Times New Roman" w:hAnsi="Times New Roman" w:eastAsia="仿宋_GB2312" w:cs="Times New Roman"/>
          <w:sz w:val="32"/>
          <w:szCs w:val="32"/>
        </w:rPr>
        <w:t>企业治理结构等情况，主要产品（服务）及生产经营情况，技术实力和创新能力情况，行业地位及取得的荣誉等，以及专精特新发展方面取得的成绩。</w:t>
      </w:r>
    </w:p>
    <w:p>
      <w:pPr>
        <w:pStyle w:val="5"/>
        <w:spacing w:before="0" w:beforeAutospacing="0" w:after="0" w:afterAutospacing="0" w:line="600" w:lineRule="exact"/>
        <w:ind w:firstLine="642"/>
        <w:jc w:val="both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二、发展目标</w:t>
      </w:r>
    </w:p>
    <w:p>
      <w:pPr>
        <w:pStyle w:val="5"/>
        <w:spacing w:before="0" w:beforeAutospacing="0" w:after="0" w:afterAutospacing="0" w:line="600" w:lineRule="exact"/>
        <w:ind w:firstLine="642"/>
        <w:jc w:val="both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企业在提高专业化程度、增强创新能力、提升经营管理水平、持续成长及其他相关方面的具体、可量化目标，并分解到年度。</w:t>
      </w:r>
    </w:p>
    <w:p>
      <w:pPr>
        <w:pStyle w:val="5"/>
        <w:spacing w:before="0" w:beforeAutospacing="0" w:after="0" w:afterAutospacing="0" w:line="600" w:lineRule="exact"/>
        <w:jc w:val="both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 xml:space="preserve">    三、主要任务</w:t>
      </w:r>
    </w:p>
    <w:p>
      <w:pPr>
        <w:pStyle w:val="5"/>
        <w:spacing w:before="0" w:beforeAutospacing="0" w:after="0" w:afterAutospacing="0" w:line="600" w:lineRule="exact"/>
        <w:jc w:val="both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 xml:space="preserve">    </w:t>
      </w:r>
      <w:r>
        <w:rPr>
          <w:rFonts w:ascii="Times New Roman" w:hAnsi="Times New Roman" w:eastAsia="仿宋_GB2312" w:cs="Times New Roman"/>
          <w:sz w:val="32"/>
          <w:szCs w:val="32"/>
        </w:rPr>
        <w:t>围绕发展目标，在技术创新（加大创新投入，加快技术成果产业化应用，推进工业“ 四基” 领域或制造强国战略明确的十大重点产业领域“补短板” 和“锻长板”）、产业链“强链”“补链”（与行业龙头企业、产业链上下游协作配套，支撑产业链补链延链固链、提升产业链供应链稳定性和竞争力）、数字化赋能（促进数字化网络化智能化改造，业务系统向云端迁移，通过工业设计促进提品质和创品牌等）、可持续发展（通过推动上市、兼并重组、加强国际合作等，进一步增强发展潜力和国际竞争能力）等方面将采取的措施或实施的重大支撑项目等。（主要任务应当明确具体实施期限）</w:t>
      </w:r>
    </w:p>
    <w:p>
      <w:pPr>
        <w:pStyle w:val="5"/>
        <w:spacing w:before="0" w:beforeAutospacing="0" w:after="0" w:afterAutospacing="0" w:line="600" w:lineRule="exact"/>
        <w:jc w:val="both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 xml:space="preserve">    四、资金投入</w:t>
      </w:r>
    </w:p>
    <w:p>
      <w:pPr>
        <w:pStyle w:val="5"/>
        <w:spacing w:before="0" w:beforeAutospacing="0" w:after="0" w:afterAutospacing="0" w:line="600" w:lineRule="exact"/>
        <w:ind w:firstLine="642"/>
        <w:jc w:val="both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为实现发展目标，根据主要任务测算资金投入情况，包括投入总金额及分年度投入金额、投入经额具体构成、资金来源等。</w:t>
      </w:r>
    </w:p>
    <w:p>
      <w:pPr>
        <w:pStyle w:val="5"/>
        <w:spacing w:before="0" w:beforeAutospacing="0" w:after="0" w:afterAutospacing="0" w:line="600" w:lineRule="exact"/>
        <w:ind w:firstLine="642"/>
        <w:jc w:val="both"/>
        <w:rPr>
          <w:rFonts w:ascii="Times New Roman" w:hAnsi="Times New Roman" w:eastAsia="黑体" w:cs="Times New Roman"/>
          <w:sz w:val="32"/>
          <w:szCs w:val="32"/>
        </w:rPr>
        <w:sectPr>
          <w:pgSz w:w="11906" w:h="16838"/>
          <w:pgMar w:top="1440" w:right="1531" w:bottom="1440" w:left="1531" w:header="851" w:footer="992" w:gutter="0"/>
          <w:paperSrc/>
          <w:cols w:space="0" w:num="1"/>
          <w:rtlGutter w:val="0"/>
          <w:docGrid w:type="lines" w:linePitch="312" w:charSpace="0"/>
        </w:sectPr>
      </w:pPr>
      <w:r>
        <w:rPr>
          <w:rFonts w:ascii="Times New Roman" w:hAnsi="Times New Roman" w:eastAsia="黑体" w:cs="Times New Roman"/>
          <w:sz w:val="32"/>
          <w:szCs w:val="32"/>
        </w:rPr>
        <w:t>五、保障措施</w:t>
      </w:r>
    </w:p>
    <w:p>
      <w:pPr>
        <w:spacing w:line="580" w:lineRule="exact"/>
        <w:jc w:val="center"/>
        <w:rPr>
          <w:rFonts w:eastAsia="方正小标宋简体"/>
          <w:sz w:val="44"/>
          <w:szCs w:val="44"/>
        </w:rPr>
      </w:pPr>
    </w:p>
    <w:p>
      <w:pPr>
        <w:spacing w:line="58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附件材料</w:t>
      </w:r>
    </w:p>
    <w:p>
      <w:pPr>
        <w:widowControl/>
        <w:autoSpaceDE w:val="0"/>
        <w:autoSpaceDN w:val="0"/>
        <w:spacing w:line="360" w:lineRule="auto"/>
        <w:ind w:firstLine="640" w:firstLineChars="200"/>
      </w:pPr>
    </w:p>
    <w:p>
      <w:pPr>
        <w:widowControl/>
        <w:autoSpaceDE w:val="0"/>
        <w:autoSpaceDN w:val="0"/>
        <w:spacing w:line="360" w:lineRule="auto"/>
        <w:ind w:firstLine="640" w:firstLineChars="200"/>
        <w:rPr>
          <w:rFonts w:eastAsia="黑体"/>
        </w:rPr>
      </w:pPr>
      <w:r>
        <w:rPr>
          <w:rFonts w:eastAsia="黑体"/>
        </w:rPr>
        <w:t>一、佐证材料</w:t>
      </w:r>
    </w:p>
    <w:p>
      <w:pPr>
        <w:widowControl/>
        <w:autoSpaceDE w:val="0"/>
        <w:autoSpaceDN w:val="0"/>
        <w:spacing w:line="360" w:lineRule="auto"/>
        <w:ind w:firstLine="640" w:firstLineChars="200"/>
      </w:pPr>
      <w:r>
        <w:t>1.企业营业执照复印件。</w:t>
      </w:r>
    </w:p>
    <w:p>
      <w:pPr>
        <w:widowControl/>
        <w:autoSpaceDE w:val="0"/>
        <w:autoSpaceDN w:val="0"/>
        <w:spacing w:line="360" w:lineRule="auto"/>
        <w:ind w:firstLine="640" w:firstLineChars="200"/>
      </w:pPr>
      <w:r>
        <w:t>2.经会计师事务所审计的企业近三年（2018-2020）会计报表复印件。</w:t>
      </w:r>
    </w:p>
    <w:p>
      <w:pPr>
        <w:widowControl/>
        <w:autoSpaceDE w:val="0"/>
        <w:autoSpaceDN w:val="0"/>
        <w:spacing w:line="360" w:lineRule="auto"/>
        <w:ind w:firstLine="640" w:firstLineChars="200"/>
      </w:pPr>
      <w:r>
        <w:t xml:space="preserve">3.与填报内容对应的其他相关佐证材料（申请书中涉及的相关资质、荣誉、成果、量化指标等，均应提供证明材料）。 </w:t>
      </w:r>
    </w:p>
    <w:p>
      <w:pPr>
        <w:widowControl/>
        <w:autoSpaceDE w:val="0"/>
        <w:autoSpaceDN w:val="0"/>
        <w:spacing w:line="360" w:lineRule="auto"/>
        <w:ind w:firstLine="640" w:firstLineChars="200"/>
        <w:rPr>
          <w:rFonts w:eastAsia="黑体"/>
        </w:rPr>
      </w:pPr>
      <w:r>
        <w:rPr>
          <w:rFonts w:eastAsia="黑体"/>
        </w:rPr>
        <w:t>二、相关要求</w:t>
      </w:r>
    </w:p>
    <w:p>
      <w:pPr>
        <w:widowControl/>
        <w:autoSpaceDE w:val="0"/>
        <w:autoSpaceDN w:val="0"/>
        <w:spacing w:line="360" w:lineRule="auto"/>
        <w:ind w:firstLine="640" w:firstLineChars="200"/>
      </w:pPr>
      <w:r>
        <w:t>1.申请书双面打印，工作方案正文用三号字，行间距29磅。</w:t>
      </w:r>
    </w:p>
    <w:p>
      <w:pPr>
        <w:pStyle w:val="5"/>
        <w:spacing w:before="0" w:beforeAutospacing="0" w:after="0" w:afterAutospacing="0" w:line="600" w:lineRule="exact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</w:rPr>
        <w:sectPr>
          <w:pgSz w:w="11906" w:h="16838"/>
          <w:pgMar w:top="1440" w:right="1531" w:bottom="1440" w:left="1531" w:header="851" w:footer="992" w:gutter="0"/>
          <w:paperSrc/>
          <w:cols w:space="0" w:num="1"/>
          <w:rtlGutter w:val="0"/>
          <w:docGrid w:type="lines" w:linePitch="312" w:charSpace="0"/>
        </w:sectPr>
      </w:pPr>
      <w:r>
        <w:rPr>
          <w:rFonts w:ascii="Times New Roman" w:hAnsi="Times New Roman" w:eastAsia="仿宋_GB2312" w:cs="Times New Roman"/>
          <w:sz w:val="32"/>
          <w:szCs w:val="32"/>
        </w:rPr>
        <w:t>2.材料复印件必须清晰且加盖申报单位公章鲜章。</w:t>
      </w:r>
    </w:p>
    <w:p>
      <w:pPr>
        <w:spacing w:line="580" w:lineRule="exact"/>
        <w:jc w:val="center"/>
        <w:rPr>
          <w:rFonts w:eastAsia="方正小标宋简体"/>
          <w:sz w:val="44"/>
          <w:szCs w:val="44"/>
        </w:rPr>
      </w:pPr>
    </w:p>
    <w:p>
      <w:pPr>
        <w:spacing w:line="580" w:lineRule="exact"/>
        <w:jc w:val="center"/>
        <w:rPr>
          <w:rFonts w:eastAsia="方正小标宋简体"/>
          <w:sz w:val="44"/>
          <w:szCs w:val="44"/>
        </w:rPr>
      </w:pPr>
    </w:p>
    <w:p>
      <w:pPr>
        <w:spacing w:line="580" w:lineRule="exact"/>
        <w:jc w:val="center"/>
        <w:rPr>
          <w:rFonts w:eastAsia="方正小标宋简体"/>
          <w:sz w:val="44"/>
          <w:szCs w:val="44"/>
        </w:rPr>
      </w:pPr>
    </w:p>
    <w:p>
      <w:pPr>
        <w:spacing w:line="58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真实性承诺书</w:t>
      </w:r>
    </w:p>
    <w:p>
      <w:pPr>
        <w:pStyle w:val="5"/>
        <w:spacing w:before="0" w:beforeAutospacing="0" w:after="0" w:afterAutospacing="0" w:line="560" w:lineRule="exact"/>
        <w:ind w:firstLine="642"/>
        <w:jc w:val="both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pStyle w:val="5"/>
        <w:spacing w:before="0" w:beforeAutospacing="0" w:after="0" w:afterAutospacing="0" w:line="560" w:lineRule="exact"/>
        <w:ind w:firstLine="642"/>
        <w:jc w:val="both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pStyle w:val="5"/>
        <w:spacing w:before="0" w:beforeAutospacing="0" w:after="0" w:afterAutospacing="0" w:line="560" w:lineRule="exact"/>
        <w:ind w:firstLine="642"/>
        <w:jc w:val="both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pStyle w:val="5"/>
        <w:spacing w:before="0" w:beforeAutospacing="0" w:after="0" w:afterAutospacing="0" w:line="560" w:lineRule="exact"/>
        <w:ind w:firstLine="642"/>
        <w:jc w:val="both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本单位郑重承诺，申请书及附件资料均真实、准确、有效。如有不实之处，愿负相应法律责任并承担由此产生的一切后果。</w:t>
      </w:r>
    </w:p>
    <w:p>
      <w:pPr>
        <w:pStyle w:val="5"/>
        <w:spacing w:before="0" w:beforeAutospacing="0" w:after="0" w:afterAutospacing="0" w:line="560" w:lineRule="exact"/>
        <w:ind w:firstLine="642"/>
        <w:jc w:val="center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pStyle w:val="5"/>
        <w:spacing w:before="0" w:beforeAutospacing="0" w:after="0" w:afterAutospacing="0" w:line="560" w:lineRule="exact"/>
        <w:ind w:firstLine="642"/>
        <w:jc w:val="center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pStyle w:val="5"/>
        <w:spacing w:before="0" w:beforeAutospacing="0" w:after="0" w:afterAutospacing="0" w:line="560" w:lineRule="exact"/>
        <w:ind w:firstLine="642"/>
        <w:jc w:val="center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       </w:t>
      </w:r>
    </w:p>
    <w:p>
      <w:pPr>
        <w:pStyle w:val="5"/>
        <w:spacing w:before="0" w:beforeAutospacing="0" w:after="0" w:afterAutospacing="0" w:line="560" w:lineRule="exact"/>
        <w:ind w:firstLine="642"/>
        <w:jc w:val="center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   单位名称（盖章）：                  </w:t>
      </w:r>
    </w:p>
    <w:p>
      <w:pPr>
        <w:pStyle w:val="5"/>
        <w:spacing w:before="0" w:beforeAutospacing="0" w:after="0" w:afterAutospacing="0" w:line="560" w:lineRule="exact"/>
        <w:ind w:firstLine="642"/>
        <w:jc w:val="center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 法定代表人（签名）：</w:t>
      </w:r>
    </w:p>
    <w:p>
      <w:pPr>
        <w:pStyle w:val="5"/>
        <w:spacing w:before="0" w:beforeAutospacing="0" w:after="0" w:afterAutospacing="0" w:line="560" w:lineRule="exact"/>
        <w:ind w:firstLine="642"/>
        <w:jc w:val="center"/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     2021年   月  日</w:t>
      </w:r>
    </w:p>
    <w:sectPr>
      <w:pgSz w:w="11906" w:h="16838"/>
      <w:pgMar w:top="1440" w:right="1531" w:bottom="1440" w:left="1531" w:header="851" w:footer="992" w:gutter="0"/>
      <w:paperSrc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HorizontalSpacing w:val="320"/>
  <w:drawingGridVerticalSpacing w:val="156"/>
  <w:displayHorizontalDrawingGridEvery w:val="1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BB17DD"/>
    <w:rsid w:val="26BB17D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adjustRightInd w:val="0"/>
      <w:snapToGrid w:val="0"/>
      <w:spacing w:before="340" w:after="330" w:line="578" w:lineRule="atLeast"/>
      <w:ind w:firstLine="200" w:firstLineChars="200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  <w:pPr>
      <w:spacing w:line="240" w:lineRule="auto"/>
    </w:pPr>
    <w:rPr>
      <w:rFonts w:eastAsia="宋体"/>
      <w:sz w:val="21"/>
      <w:szCs w:val="22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/>
      <w:kern w:val="0"/>
      <w:sz w:val="18"/>
      <w:szCs w:val="18"/>
    </w:rPr>
  </w:style>
  <w:style w:type="paragraph" w:styleId="5">
    <w:name w:val="Normal (Web)"/>
    <w:basedOn w:val="1"/>
    <w:unhideWhenUsed/>
    <w:qFormat/>
    <w:uiPriority w:val="0"/>
    <w:pPr>
      <w:widowControl/>
      <w:spacing w:before="100" w:beforeAutospacing="1" w:after="100" w:afterAutospacing="1" w:line="240" w:lineRule="auto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图表目录1"/>
    <w:basedOn w:val="1"/>
    <w:next w:val="1"/>
    <w:qFormat/>
    <w:uiPriority w:val="99"/>
    <w:pPr>
      <w:spacing w:line="240" w:lineRule="auto"/>
      <w:ind w:left="200" w:leftChars="200" w:hanging="200" w:hangingChars="200"/>
    </w:pPr>
    <w:rPr>
      <w:szCs w:val="22"/>
    </w:rPr>
  </w:style>
  <w:style w:type="character" w:customStyle="1" w:styleId="9">
    <w:name w:val="font13"/>
    <w:qFormat/>
    <w:uiPriority w:val="0"/>
    <w:rPr>
      <w:rFonts w:hint="eastAsia" w:ascii="黑体" w:hAnsi="宋体" w:eastAsia="黑体" w:cs="黑体"/>
      <w:color w:val="000000"/>
      <w:sz w:val="22"/>
      <w:szCs w:val="22"/>
      <w:u w:val="none"/>
    </w:rPr>
  </w:style>
  <w:style w:type="character" w:customStyle="1" w:styleId="10">
    <w:name w:val="font01"/>
    <w:qFormat/>
    <w:uiPriority w:val="0"/>
    <w:rPr>
      <w:rFonts w:hint="default" w:ascii="等线" w:hAnsi="等线" w:eastAsia="等线" w:cs="等线"/>
      <w:color w:val="000000"/>
      <w:sz w:val="24"/>
      <w:szCs w:val="24"/>
      <w:u w:val="none"/>
    </w:rPr>
  </w:style>
  <w:style w:type="character" w:customStyle="1" w:styleId="11">
    <w:name w:val="font31"/>
    <w:qFormat/>
    <w:uiPriority w:val="0"/>
    <w:rPr>
      <w:rFonts w:hint="eastAsia" w:ascii="黑体" w:hAnsi="宋体" w:eastAsia="黑体" w:cs="黑体"/>
      <w:color w:val="000000"/>
      <w:sz w:val="24"/>
      <w:szCs w:val="24"/>
      <w:u w:val="none"/>
    </w:rPr>
  </w:style>
  <w:style w:type="character" w:customStyle="1" w:styleId="12">
    <w:name w:val="font61"/>
    <w:qFormat/>
    <w:uiPriority w:val="0"/>
    <w:rPr>
      <w:rFonts w:hint="eastAsia" w:ascii="仿宋_GB2312" w:eastAsia="仿宋_GB2312" w:cs="仿宋_GB2312"/>
      <w:color w:val="000000"/>
      <w:sz w:val="24"/>
      <w:szCs w:val="24"/>
      <w:u w:val="single"/>
    </w:rPr>
  </w:style>
  <w:style w:type="character" w:customStyle="1" w:styleId="13">
    <w:name w:val="font121"/>
    <w:qFormat/>
    <w:uiPriority w:val="0"/>
    <w:rPr>
      <w:rFonts w:hint="eastAsia" w:ascii="仿宋" w:hAnsi="仿宋" w:eastAsia="仿宋" w:cs="仿宋"/>
      <w:color w:val="FF0000"/>
      <w:sz w:val="22"/>
      <w:szCs w:val="22"/>
      <w:u w:val="none"/>
    </w:rPr>
  </w:style>
  <w:style w:type="character" w:customStyle="1" w:styleId="14">
    <w:name w:val="font132"/>
    <w:qFormat/>
    <w:uiPriority w:val="0"/>
    <w:rPr>
      <w:rFonts w:hint="default" w:ascii="Times New Roman" w:hAnsi="Times New Roman" w:cs="Times New Roman"/>
      <w:color w:val="FF0000"/>
      <w:sz w:val="22"/>
      <w:szCs w:val="22"/>
      <w:u w:val="none"/>
    </w:rPr>
  </w:style>
  <w:style w:type="character" w:customStyle="1" w:styleId="15">
    <w:name w:val="font21"/>
    <w:qFormat/>
    <w:uiPriority w:val="0"/>
    <w:rPr>
      <w:rFonts w:hint="default" w:ascii="等线" w:hAnsi="等线" w:eastAsia="等线" w:cs="等线"/>
      <w:color w:val="FF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2021-07-08T03:38:00Z</dcterms:created>
  <dc:creator>溪水潺潺nj</dc:creator>
  <cp:lastModifiedBy>溪水潺潺nj</cp:lastModifiedBy>
  <dcterms:modified xsi:type="dcterms:W3CDTF">2021-07-08T03:39:30Z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E746C4EF01BB4BA3B1D6AA2E71306CBC</vt:lpwstr>
  </property>
</Properties>
</file>